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5"/>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5"/>
        <w:widowControl/>
        <w:shd w:val="clear" w:color="auto" w:fill="FFFFFF"/>
        <w:spacing w:before="0" w:beforeAutospacing="0" w:after="0" w:afterAutospacing="0"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辽社指[202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号</w:t>
      </w:r>
    </w:p>
    <w:p>
      <w:pPr>
        <w:pStyle w:val="5"/>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pStyle w:val="5"/>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关于召开数字教育资源进社区进家庭现场会暨社区老年教育工作研讨会的通知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各市社区教育指导中心、各市开放大学、各有关单位和社区：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为贯彻落实党的二十大报告提出“推进教育数字化，建设全民终身学习的学习型社会、学习型大国”精神和习近平总书记在辽宁沈阳牡丹社区考察时的重要讲话精神，推进数字教育资源进社区进家庭，辽宁开放大学、辽宁省社区教育指导中心拟于2023年4月18日召开数字教育资源进社区进家庭工作现场会暨社区老年教育工作研讨会，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一、会议时间</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r>
        <w:rPr>
          <w:rFonts w:hint="eastAsia" w:ascii="仿宋" w:hAnsi="仿宋" w:eastAsia="仿宋"/>
          <w:sz w:val="32"/>
          <w:szCs w:val="32"/>
          <w:lang w:val="en-US" w:eastAsia="zh-CN"/>
        </w:rPr>
        <w:t>星期二</w:t>
      </w:r>
      <w:r>
        <w:rPr>
          <w:rFonts w:hint="eastAsia" w:ascii="仿宋" w:hAnsi="仿宋" w:eastAsia="仿宋"/>
          <w:sz w:val="32"/>
          <w:szCs w:val="32"/>
        </w:rPr>
        <w:t>）</w:t>
      </w:r>
      <w:r>
        <w:rPr>
          <w:rFonts w:hint="eastAsia" w:ascii="仿宋" w:hAnsi="仿宋" w:eastAsia="仿宋"/>
          <w:sz w:val="32"/>
          <w:szCs w:val="32"/>
          <w:lang w:eastAsia="zh-CN"/>
        </w:rPr>
        <w:t>全天。</w:t>
      </w:r>
      <w:r>
        <w:rPr>
          <w:rFonts w:hint="eastAsia" w:ascii="仿宋" w:hAnsi="仿宋" w:eastAsia="仿宋"/>
          <w:sz w:val="32"/>
          <w:szCs w:val="32"/>
          <w:lang w:val="en-US" w:eastAsia="zh-CN"/>
        </w:rPr>
        <w:t>报到时间2023年4月17日。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二、会议地点</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olor w:val="auto"/>
          <w:sz w:val="32"/>
          <w:szCs w:val="32"/>
          <w:lang w:eastAsia="zh-CN"/>
        </w:rPr>
      </w:pPr>
      <w:r>
        <w:rPr>
          <w:rFonts w:hint="eastAsia" w:ascii="仿宋" w:hAnsi="仿宋" w:eastAsia="仿宋"/>
          <w:sz w:val="32"/>
          <w:szCs w:val="32"/>
          <w:lang w:val="en-US" w:eastAsia="zh-CN"/>
        </w:rPr>
        <w:t>辽宁省本溪市</w:t>
      </w:r>
      <w:r>
        <w:rPr>
          <w:rFonts w:hint="eastAsia" w:ascii="仿宋" w:hAnsi="仿宋" w:eastAsia="仿宋"/>
          <w:sz w:val="32"/>
          <w:szCs w:val="32"/>
          <w:lang w:eastAsia="zh-CN"/>
        </w:rPr>
        <w:t>本溪开放大学南校区</w:t>
      </w:r>
      <w:r>
        <w:rPr>
          <w:rFonts w:hint="eastAsia" w:ascii="仿宋" w:hAnsi="仿宋" w:eastAsia="仿宋"/>
          <w:color w:val="auto"/>
          <w:sz w:val="32"/>
          <w:szCs w:val="32"/>
          <w:lang w:eastAsia="zh-CN"/>
        </w:rPr>
        <w:t>（本溪市平山区转山路</w:t>
      </w:r>
      <w:r>
        <w:rPr>
          <w:rFonts w:hint="eastAsia" w:ascii="仿宋" w:hAnsi="仿宋" w:eastAsia="仿宋"/>
          <w:color w:val="auto"/>
          <w:sz w:val="32"/>
          <w:szCs w:val="32"/>
          <w:lang w:val="en-US" w:eastAsia="zh-CN"/>
        </w:rPr>
        <w:t>11-1</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lang w:val="en-US" w:eastAsia="zh-CN"/>
        </w:rPr>
      </w:pPr>
      <w:r>
        <w:rPr>
          <w:rFonts w:hint="eastAsia" w:ascii="仿宋_GB2312" w:hAnsi="仿宋_GB2312" w:eastAsia="仿宋_GB2312" w:cs="仿宋_GB2312"/>
          <w:sz w:val="32"/>
          <w:lang w:val="en-US" w:eastAsia="zh-CN"/>
        </w:rPr>
        <w:t xml:space="preserve"> </w:t>
      </w:r>
      <w:r>
        <w:rPr>
          <w:rFonts w:hint="eastAsia" w:ascii="黑体" w:hAnsi="黑体" w:eastAsia="黑体" w:cs="黑体"/>
          <w:sz w:val="32"/>
          <w:lang w:val="en-US" w:eastAsia="zh-CN"/>
        </w:rPr>
        <w:t xml:space="preserve">   三、会议内容</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（一）</w:t>
      </w:r>
      <w:r>
        <w:rPr>
          <w:rFonts w:hint="eastAsia" w:ascii="仿宋" w:hAnsi="仿宋" w:eastAsia="仿宋"/>
          <w:sz w:val="32"/>
          <w:szCs w:val="32"/>
          <w:lang w:val="en-US" w:eastAsia="zh-CN"/>
        </w:rPr>
        <w:t>2022年社区老年教育工作回顾；</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lang w:eastAsia="zh-CN"/>
        </w:rPr>
        <w:t>（二）本溪市政府领导致辞；</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lang w:eastAsia="zh-CN"/>
        </w:rPr>
        <w:t>（三）公布首批建设新时代数字化学习社区；</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lang w:eastAsia="zh-CN"/>
        </w:rPr>
        <w:t>（四）数字教育进社区项目说明及课程展示；</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（五）</w:t>
      </w:r>
      <w:r>
        <w:rPr>
          <w:rFonts w:hint="eastAsia" w:ascii="仿宋" w:hAnsi="仿宋" w:eastAsia="仿宋"/>
          <w:sz w:val="32"/>
          <w:szCs w:val="32"/>
          <w:lang w:val="en-US" w:eastAsia="zh-CN"/>
        </w:rPr>
        <w:t>数字化学习社区共建签约、授牌和数字化学习资源发放仪式；</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lang w:eastAsia="zh-CN"/>
        </w:rPr>
        <w:t>（六）代表发言；</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eastAsia="zh-CN"/>
        </w:rPr>
      </w:pPr>
      <w:r>
        <w:rPr>
          <w:rFonts w:hint="eastAsia" w:ascii="仿宋" w:hAnsi="仿宋" w:eastAsia="仿宋"/>
          <w:sz w:val="32"/>
          <w:szCs w:val="32"/>
          <w:lang w:eastAsia="zh-CN"/>
        </w:rPr>
        <w:t>（七）辽宁开放大学领导讲话；</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（八）社区老年教育工作研讨</w:t>
      </w:r>
      <w:r>
        <w:rPr>
          <w:rFonts w:hint="eastAsia" w:ascii="仿宋" w:hAnsi="仿宋" w:eastAsia="仿宋"/>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（九）参观本溪市明山区明山街道办事处民建社区。</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参会人员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各市社区教育指导中心负责人、各市开放大学分管社区老年教育工作校领导、社区老年教育部门负责人和社区代表各1人。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theme="minorBidi"/>
          <w:kern w:val="2"/>
          <w:sz w:val="32"/>
          <w:szCs w:val="32"/>
          <w:lang w:val="en-US" w:eastAsia="zh-CN" w:bidi="ar-SA"/>
        </w:rPr>
      </w:pPr>
      <w:r>
        <w:rPr>
          <w:rFonts w:hint="eastAsia" w:ascii="仿宋_GB2312" w:hAnsi="仿宋" w:eastAsia="仿宋_GB2312"/>
          <w:sz w:val="32"/>
          <w:szCs w:val="32"/>
          <w:lang w:val="en-US" w:eastAsia="zh-CN"/>
        </w:rPr>
        <w:t xml:space="preserve">  </w:t>
      </w:r>
      <w:r>
        <w:rPr>
          <w:rFonts w:hint="eastAsia" w:ascii="黑体" w:hAnsi="黑体" w:eastAsia="黑体" w:cstheme="minorBidi"/>
          <w:kern w:val="2"/>
          <w:sz w:val="32"/>
          <w:szCs w:val="32"/>
          <w:lang w:val="en-US" w:eastAsia="zh-CN" w:bidi="ar-SA"/>
        </w:rPr>
        <w:t xml:space="preserve">  五、联系人及联系方式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本溪开放大学                李霞 13304147798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辽宁省社区教育指导中心      李廓 18040051929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辽宁开放大学社区教育学院    高磊 13125427727</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其它事项</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 w:eastAsia="仿宋_GB2312"/>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_GB2312" w:hAnsi="仿宋" w:eastAsia="仿宋_GB2312"/>
          <w:sz w:val="32"/>
          <w:szCs w:val="32"/>
          <w:lang w:val="en-US" w:eastAsia="zh-CN"/>
        </w:rPr>
        <w:t>本次会议不收取会务费，参会人员差旅费自理。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（二）</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"mailto:（二）会议回执于2023年4月12日前发送至lnsszzx@126.com。"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会议回执于2023年4月12日前发送至lnsszzx@126.com。</w:t>
      </w:r>
      <w:r>
        <w:rPr>
          <w:rFonts w:hint="eastAsia" w:ascii="仿宋_GB2312" w:hAnsi="仿宋" w:eastAsia="仿宋_GB2312"/>
          <w:sz w:val="32"/>
          <w:szCs w:val="32"/>
          <w:lang w:val="en-US" w:eastAsia="zh-CN"/>
        </w:rPr>
        <w:fldChar w:fldCharType="end"/>
      </w:r>
    </w:p>
    <w:p>
      <w:pPr>
        <w:widowControl w:val="0"/>
        <w:numPr>
          <w:ilvl w:val="0"/>
          <w:numId w:val="0"/>
        </w:numPr>
        <w:ind w:firstLine="640" w:firstLineChars="200"/>
        <w:jc w:val="both"/>
        <w:rPr>
          <w:rFonts w:hint="eastAsia" w:ascii="仿宋_GB2312" w:hAnsi="仿宋" w:eastAsia="仿宋_GB2312"/>
          <w:sz w:val="32"/>
          <w:szCs w:val="32"/>
          <w:lang w:val="en-US" w:eastAsia="zh-CN"/>
        </w:rPr>
      </w:pPr>
    </w:p>
    <w:p>
      <w:pPr>
        <w:ind w:firstLine="640" w:firstLineChars="200"/>
        <w:jc w:val="left"/>
        <w:rPr>
          <w:rFonts w:hint="eastAsia" w:ascii="仿宋_GB2312" w:hAnsi="仿宋_GB2312" w:eastAsia="仿宋_GB2312" w:cs="仿宋_GB2312"/>
          <w:sz w:val="32"/>
          <w:lang w:val="en-US" w:eastAsia="zh-CN"/>
        </w:rPr>
      </w:pPr>
      <w:r>
        <w:rPr>
          <w:rFonts w:hint="eastAsia" w:ascii="仿宋_GB2312" w:hAnsi="仿宋" w:eastAsia="仿宋_GB2312"/>
          <w:sz w:val="32"/>
          <w:szCs w:val="32"/>
          <w:lang w:val="en-US" w:eastAsia="zh-CN"/>
        </w:rPr>
        <w:t>附件：</w:t>
      </w:r>
      <w:r>
        <w:rPr>
          <w:rFonts w:hint="eastAsia" w:ascii="仿宋_GB2312" w:hAnsi="仿宋_GB2312" w:eastAsia="仿宋_GB2312" w:cs="仿宋_GB2312"/>
          <w:sz w:val="32"/>
          <w:lang w:val="en-US" w:eastAsia="zh-CN"/>
        </w:rPr>
        <w:t>数字教育资源进社区进家庭工作现场会暨社区老年</w:t>
      </w:r>
    </w:p>
    <w:p>
      <w:pPr>
        <w:ind w:firstLine="1600" w:firstLineChars="500"/>
        <w:jc w:val="left"/>
        <w:rPr>
          <w:rFonts w:hint="eastAsia" w:ascii="仿宋_GB2312" w:hAnsi="仿宋" w:eastAsia="仿宋_GB2312"/>
          <w:sz w:val="32"/>
          <w:szCs w:val="32"/>
          <w:lang w:val="en-US" w:eastAsia="zh-CN"/>
        </w:rPr>
      </w:pPr>
      <w:r>
        <w:rPr>
          <w:rFonts w:hint="eastAsia" w:ascii="仿宋_GB2312" w:hAnsi="仿宋_GB2312" w:eastAsia="仿宋_GB2312" w:cs="仿宋_GB2312"/>
          <w:sz w:val="32"/>
          <w:lang w:val="en-US" w:eastAsia="zh-CN"/>
        </w:rPr>
        <w:t>教育工作研讨会</w:t>
      </w:r>
      <w:r>
        <w:rPr>
          <w:rFonts w:hint="eastAsia" w:ascii="仿宋_GB2312" w:hAnsi="仿宋" w:eastAsia="仿宋_GB2312"/>
          <w:sz w:val="32"/>
          <w:szCs w:val="32"/>
          <w:lang w:val="en-US" w:eastAsia="zh-CN"/>
        </w:rPr>
        <w:t>会议回执</w:t>
      </w:r>
    </w:p>
    <w:p>
      <w:pPr>
        <w:widowControl w:val="0"/>
        <w:numPr>
          <w:ilvl w:val="0"/>
          <w:numId w:val="0"/>
        </w:numPr>
        <w:ind w:firstLine="1920" w:firstLineChars="600"/>
        <w:jc w:val="both"/>
        <w:rPr>
          <w:rFonts w:hint="eastAsia" w:ascii="仿宋_GB2312" w:hAnsi="仿宋" w:eastAsia="仿宋_GB2312"/>
          <w:sz w:val="32"/>
          <w:szCs w:val="32"/>
          <w:lang w:val="en-US" w:eastAsia="zh-CN"/>
        </w:rPr>
      </w:pPr>
    </w:p>
    <w:p>
      <w:pPr>
        <w:widowControl w:val="0"/>
        <w:numPr>
          <w:ilvl w:val="0"/>
          <w:numId w:val="0"/>
        </w:numPr>
        <w:ind w:firstLine="2240" w:firstLineChars="70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辽宁开放大学  辽宁省社区教育指导中心</w:t>
      </w:r>
    </w:p>
    <w:p>
      <w:pPr>
        <w:widowControl w:val="0"/>
        <w:numPr>
          <w:ilvl w:val="0"/>
          <w:numId w:val="0"/>
        </w:numPr>
        <w:ind w:firstLine="1920" w:firstLineChars="600"/>
        <w:jc w:val="left"/>
        <w:rPr>
          <w:rFonts w:hint="eastAsia" w:ascii="仿宋_GB2312" w:hAnsi="仿宋" w:eastAsia="仿宋_GB2312"/>
          <w:sz w:val="32"/>
          <w:szCs w:val="32"/>
          <w:lang w:val="en-US" w:eastAsia="zh-CN"/>
        </w:rPr>
        <w:sectPr>
          <w:footerReference r:id="rId3" w:type="default"/>
          <w:pgSz w:w="11906" w:h="16838"/>
          <w:pgMar w:top="2098" w:right="1689" w:bottom="2098" w:left="1587" w:header="851" w:footer="992" w:gutter="0"/>
          <w:cols w:space="425" w:num="1"/>
          <w:docGrid w:type="lines" w:linePitch="312" w:charSpace="0"/>
        </w:sectPr>
      </w:pPr>
      <w:r>
        <w:rPr>
          <w:rFonts w:hint="eastAsia" w:ascii="仿宋_GB2312" w:hAnsi="仿宋" w:eastAsia="仿宋_GB2312"/>
          <w:sz w:val="32"/>
          <w:szCs w:val="32"/>
          <w:lang w:val="en-US" w:eastAsia="zh-CN"/>
        </w:rPr>
        <w:t xml:space="preserve">             2023年4月7日 </w:t>
      </w:r>
    </w:p>
    <w:p>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数字教育资源进社区进家庭工作现场会暨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社区老年教育工作研讨会</w:t>
      </w:r>
      <w:r>
        <w:rPr>
          <w:rFonts w:hint="eastAsia" w:ascii="宋体" w:hAnsi="宋体" w:eastAsia="宋体" w:cs="宋体"/>
          <w:b/>
          <w:bCs/>
          <w:sz w:val="32"/>
          <w:szCs w:val="32"/>
          <w:lang w:eastAsia="zh-CN"/>
        </w:rPr>
        <w:t>会议回执</w:t>
      </w:r>
    </w:p>
    <w:p>
      <w:pPr>
        <w:spacing w:line="500" w:lineRule="exact"/>
        <w:ind w:firstLine="270"/>
        <w:jc w:val="center"/>
        <w:rPr>
          <w:rFonts w:asciiTheme="minorEastAsia" w:hAnsiTheme="minorEastAsia"/>
          <w:b/>
          <w:sz w:val="32"/>
          <w:szCs w:val="32"/>
        </w:rPr>
      </w:pPr>
    </w:p>
    <w:tbl>
      <w:tblPr>
        <w:tblStyle w:val="7"/>
        <w:tblW w:w="1403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0"/>
        <w:gridCol w:w="2842"/>
        <w:gridCol w:w="1290"/>
        <w:gridCol w:w="960"/>
        <w:gridCol w:w="1739"/>
        <w:gridCol w:w="2193"/>
        <w:gridCol w:w="1753"/>
        <w:gridCol w:w="22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0" w:type="dxa"/>
            <w:vAlign w:val="center"/>
          </w:tcPr>
          <w:p>
            <w:pPr>
              <w:spacing w:line="500" w:lineRule="exact"/>
              <w:jc w:val="center"/>
              <w:rPr>
                <w:rFonts w:hint="eastAsia" w:asciiTheme="minorEastAsia" w:hAnsiTheme="minorEastAsia" w:eastAsiaTheme="minorEastAsia"/>
                <w:sz w:val="32"/>
                <w:szCs w:val="32"/>
                <w:lang w:eastAsia="zh-CN"/>
              </w:rPr>
            </w:pPr>
            <w:r>
              <w:rPr>
                <w:rFonts w:hint="eastAsia" w:asciiTheme="minorEastAsia" w:hAnsiTheme="minorEastAsia"/>
                <w:sz w:val="32"/>
                <w:szCs w:val="32"/>
                <w:lang w:eastAsia="zh-CN"/>
              </w:rPr>
              <w:t>序号</w:t>
            </w:r>
          </w:p>
        </w:tc>
        <w:tc>
          <w:tcPr>
            <w:tcW w:w="2842" w:type="dxa"/>
            <w:vAlign w:val="center"/>
          </w:tcPr>
          <w:p>
            <w:pPr>
              <w:spacing w:line="500" w:lineRule="exact"/>
              <w:jc w:val="center"/>
              <w:rPr>
                <w:rFonts w:asciiTheme="minorEastAsia" w:hAnsiTheme="minorEastAsia"/>
                <w:sz w:val="32"/>
                <w:szCs w:val="32"/>
              </w:rPr>
            </w:pPr>
            <w:r>
              <w:rPr>
                <w:rFonts w:hint="eastAsia" w:asciiTheme="minorEastAsia" w:hAnsiTheme="minorEastAsia"/>
                <w:sz w:val="32"/>
                <w:szCs w:val="32"/>
              </w:rPr>
              <w:t>单位名称</w:t>
            </w:r>
          </w:p>
        </w:tc>
        <w:tc>
          <w:tcPr>
            <w:tcW w:w="1290" w:type="dxa"/>
            <w:vAlign w:val="center"/>
          </w:tcPr>
          <w:p>
            <w:pPr>
              <w:spacing w:line="500" w:lineRule="exact"/>
              <w:jc w:val="center"/>
              <w:rPr>
                <w:rFonts w:asciiTheme="minorEastAsia" w:hAnsiTheme="minorEastAsia"/>
                <w:sz w:val="32"/>
                <w:szCs w:val="32"/>
              </w:rPr>
            </w:pPr>
            <w:r>
              <w:rPr>
                <w:rFonts w:hint="eastAsia" w:asciiTheme="minorEastAsia" w:hAnsiTheme="minorEastAsia"/>
                <w:sz w:val="32"/>
                <w:szCs w:val="32"/>
              </w:rPr>
              <w:t>姓名</w:t>
            </w:r>
          </w:p>
        </w:tc>
        <w:tc>
          <w:tcPr>
            <w:tcW w:w="960" w:type="dxa"/>
            <w:vAlign w:val="center"/>
          </w:tcPr>
          <w:p>
            <w:pPr>
              <w:spacing w:line="500" w:lineRule="exact"/>
              <w:jc w:val="center"/>
              <w:rPr>
                <w:rFonts w:asciiTheme="minorEastAsia" w:hAnsiTheme="minorEastAsia"/>
                <w:sz w:val="32"/>
                <w:szCs w:val="32"/>
              </w:rPr>
            </w:pPr>
            <w:r>
              <w:rPr>
                <w:rFonts w:hint="eastAsia" w:asciiTheme="minorEastAsia" w:hAnsiTheme="minorEastAsia"/>
                <w:sz w:val="32"/>
                <w:szCs w:val="32"/>
              </w:rPr>
              <w:t>性别</w:t>
            </w:r>
          </w:p>
        </w:tc>
        <w:tc>
          <w:tcPr>
            <w:tcW w:w="1739" w:type="dxa"/>
            <w:vAlign w:val="center"/>
          </w:tcPr>
          <w:p>
            <w:pPr>
              <w:spacing w:line="500" w:lineRule="exact"/>
              <w:jc w:val="center"/>
              <w:rPr>
                <w:rFonts w:asciiTheme="minorEastAsia" w:hAnsiTheme="minorEastAsia"/>
                <w:sz w:val="32"/>
                <w:szCs w:val="32"/>
              </w:rPr>
            </w:pPr>
            <w:r>
              <w:rPr>
                <w:rFonts w:hint="eastAsia" w:asciiTheme="minorEastAsia" w:hAnsiTheme="minorEastAsia"/>
                <w:sz w:val="32"/>
                <w:szCs w:val="32"/>
              </w:rPr>
              <w:t>职务</w:t>
            </w:r>
          </w:p>
        </w:tc>
        <w:tc>
          <w:tcPr>
            <w:tcW w:w="2193" w:type="dxa"/>
            <w:vAlign w:val="center"/>
          </w:tcPr>
          <w:p>
            <w:pPr>
              <w:spacing w:line="500" w:lineRule="exact"/>
              <w:jc w:val="center"/>
              <w:rPr>
                <w:rFonts w:asciiTheme="minorEastAsia" w:hAnsiTheme="minorEastAsia"/>
                <w:sz w:val="32"/>
                <w:szCs w:val="32"/>
              </w:rPr>
            </w:pPr>
            <w:r>
              <w:rPr>
                <w:rFonts w:hint="eastAsia" w:asciiTheme="minorEastAsia" w:hAnsiTheme="minorEastAsia"/>
                <w:sz w:val="32"/>
                <w:szCs w:val="32"/>
              </w:rPr>
              <w:t>手机号</w:t>
            </w:r>
          </w:p>
        </w:tc>
        <w:tc>
          <w:tcPr>
            <w:tcW w:w="1753" w:type="dxa"/>
            <w:vAlign w:val="center"/>
          </w:tcPr>
          <w:p>
            <w:pPr>
              <w:spacing w:line="500" w:lineRule="exact"/>
              <w:jc w:val="center"/>
              <w:rPr>
                <w:rFonts w:hint="eastAsia" w:asciiTheme="minorEastAsia" w:hAnsiTheme="minorEastAsia"/>
                <w:sz w:val="32"/>
                <w:szCs w:val="32"/>
                <w:lang w:eastAsia="zh-CN"/>
              </w:rPr>
            </w:pPr>
            <w:r>
              <w:rPr>
                <w:rFonts w:hint="eastAsia" w:asciiTheme="minorEastAsia" w:hAnsiTheme="minorEastAsia"/>
                <w:sz w:val="32"/>
                <w:szCs w:val="32"/>
                <w:lang w:eastAsia="zh-CN"/>
              </w:rPr>
              <w:t>是否住宿</w:t>
            </w:r>
          </w:p>
        </w:tc>
        <w:tc>
          <w:tcPr>
            <w:tcW w:w="2220" w:type="dxa"/>
            <w:vAlign w:val="center"/>
          </w:tcPr>
          <w:p>
            <w:pPr>
              <w:spacing w:line="500" w:lineRule="exact"/>
              <w:jc w:val="center"/>
              <w:rPr>
                <w:rFonts w:hint="eastAsia" w:asciiTheme="minorEastAsia" w:hAnsiTheme="minorEastAsia"/>
                <w:sz w:val="32"/>
                <w:szCs w:val="32"/>
                <w:lang w:eastAsia="zh-CN"/>
              </w:rPr>
            </w:pPr>
            <w:r>
              <w:rPr>
                <w:rFonts w:hint="eastAsia" w:asciiTheme="minorEastAsia" w:hAnsiTheme="minorEastAsia"/>
                <w:sz w:val="32"/>
                <w:szCs w:val="32"/>
                <w:lang w:eastAsia="zh-CN"/>
              </w:rPr>
              <w:t>是否带车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0" w:type="dxa"/>
          </w:tcPr>
          <w:p>
            <w:pPr>
              <w:spacing w:line="500" w:lineRule="exact"/>
              <w:rPr>
                <w:rFonts w:asciiTheme="minorEastAsia" w:hAnsiTheme="minorEastAsia"/>
                <w:sz w:val="32"/>
                <w:szCs w:val="32"/>
              </w:rPr>
            </w:pPr>
          </w:p>
        </w:tc>
        <w:tc>
          <w:tcPr>
            <w:tcW w:w="2842" w:type="dxa"/>
          </w:tcPr>
          <w:p>
            <w:pPr>
              <w:spacing w:line="500" w:lineRule="exact"/>
              <w:rPr>
                <w:rFonts w:asciiTheme="minorEastAsia" w:hAnsiTheme="minorEastAsia"/>
                <w:sz w:val="32"/>
                <w:szCs w:val="32"/>
              </w:rPr>
            </w:pPr>
          </w:p>
        </w:tc>
        <w:tc>
          <w:tcPr>
            <w:tcW w:w="1290" w:type="dxa"/>
          </w:tcPr>
          <w:p>
            <w:pPr>
              <w:spacing w:line="500" w:lineRule="exact"/>
              <w:rPr>
                <w:rFonts w:asciiTheme="minorEastAsia" w:hAnsiTheme="minorEastAsia"/>
                <w:sz w:val="32"/>
                <w:szCs w:val="32"/>
              </w:rPr>
            </w:pPr>
          </w:p>
        </w:tc>
        <w:tc>
          <w:tcPr>
            <w:tcW w:w="960" w:type="dxa"/>
          </w:tcPr>
          <w:p>
            <w:pPr>
              <w:spacing w:line="500" w:lineRule="exact"/>
              <w:rPr>
                <w:rFonts w:asciiTheme="minorEastAsia" w:hAnsiTheme="minorEastAsia"/>
                <w:sz w:val="32"/>
                <w:szCs w:val="32"/>
              </w:rPr>
            </w:pPr>
          </w:p>
        </w:tc>
        <w:tc>
          <w:tcPr>
            <w:tcW w:w="1739" w:type="dxa"/>
          </w:tcPr>
          <w:p>
            <w:pPr>
              <w:spacing w:line="500" w:lineRule="exact"/>
              <w:rPr>
                <w:rFonts w:asciiTheme="minorEastAsia" w:hAnsiTheme="minorEastAsia"/>
                <w:sz w:val="32"/>
                <w:szCs w:val="32"/>
              </w:rPr>
            </w:pPr>
          </w:p>
        </w:tc>
        <w:tc>
          <w:tcPr>
            <w:tcW w:w="2193" w:type="dxa"/>
          </w:tcPr>
          <w:p>
            <w:pPr>
              <w:spacing w:line="500" w:lineRule="exact"/>
              <w:rPr>
                <w:rFonts w:asciiTheme="minorEastAsia" w:hAnsiTheme="minorEastAsia"/>
                <w:sz w:val="32"/>
                <w:szCs w:val="32"/>
              </w:rPr>
            </w:pPr>
          </w:p>
        </w:tc>
        <w:tc>
          <w:tcPr>
            <w:tcW w:w="1753" w:type="dxa"/>
          </w:tcPr>
          <w:p>
            <w:pPr>
              <w:spacing w:line="500" w:lineRule="exact"/>
              <w:rPr>
                <w:rFonts w:asciiTheme="minorEastAsia" w:hAnsiTheme="minorEastAsia"/>
                <w:sz w:val="32"/>
                <w:szCs w:val="32"/>
              </w:rPr>
            </w:pPr>
          </w:p>
        </w:tc>
        <w:tc>
          <w:tcPr>
            <w:tcW w:w="2220" w:type="dxa"/>
          </w:tcPr>
          <w:p>
            <w:pPr>
              <w:spacing w:line="500" w:lineRule="exact"/>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0" w:type="dxa"/>
          </w:tcPr>
          <w:p>
            <w:pPr>
              <w:spacing w:line="500" w:lineRule="exact"/>
              <w:rPr>
                <w:rFonts w:asciiTheme="minorEastAsia" w:hAnsiTheme="minorEastAsia"/>
                <w:sz w:val="32"/>
                <w:szCs w:val="32"/>
              </w:rPr>
            </w:pPr>
          </w:p>
        </w:tc>
        <w:tc>
          <w:tcPr>
            <w:tcW w:w="2842" w:type="dxa"/>
          </w:tcPr>
          <w:p>
            <w:pPr>
              <w:spacing w:line="500" w:lineRule="exact"/>
              <w:rPr>
                <w:rFonts w:asciiTheme="minorEastAsia" w:hAnsiTheme="minorEastAsia"/>
                <w:sz w:val="32"/>
                <w:szCs w:val="32"/>
              </w:rPr>
            </w:pPr>
          </w:p>
        </w:tc>
        <w:tc>
          <w:tcPr>
            <w:tcW w:w="1290" w:type="dxa"/>
          </w:tcPr>
          <w:p>
            <w:pPr>
              <w:spacing w:line="500" w:lineRule="exact"/>
              <w:rPr>
                <w:rFonts w:asciiTheme="minorEastAsia" w:hAnsiTheme="minorEastAsia"/>
                <w:sz w:val="32"/>
                <w:szCs w:val="32"/>
              </w:rPr>
            </w:pPr>
          </w:p>
        </w:tc>
        <w:tc>
          <w:tcPr>
            <w:tcW w:w="960" w:type="dxa"/>
          </w:tcPr>
          <w:p>
            <w:pPr>
              <w:spacing w:line="500" w:lineRule="exact"/>
              <w:rPr>
                <w:rFonts w:asciiTheme="minorEastAsia" w:hAnsiTheme="minorEastAsia"/>
                <w:sz w:val="32"/>
                <w:szCs w:val="32"/>
              </w:rPr>
            </w:pPr>
          </w:p>
        </w:tc>
        <w:tc>
          <w:tcPr>
            <w:tcW w:w="1739" w:type="dxa"/>
          </w:tcPr>
          <w:p>
            <w:pPr>
              <w:spacing w:line="500" w:lineRule="exact"/>
              <w:rPr>
                <w:rFonts w:asciiTheme="minorEastAsia" w:hAnsiTheme="minorEastAsia"/>
                <w:sz w:val="32"/>
                <w:szCs w:val="32"/>
              </w:rPr>
            </w:pPr>
          </w:p>
        </w:tc>
        <w:tc>
          <w:tcPr>
            <w:tcW w:w="2193" w:type="dxa"/>
          </w:tcPr>
          <w:p>
            <w:pPr>
              <w:spacing w:line="500" w:lineRule="exact"/>
              <w:rPr>
                <w:rFonts w:asciiTheme="minorEastAsia" w:hAnsiTheme="minorEastAsia"/>
                <w:sz w:val="32"/>
                <w:szCs w:val="32"/>
              </w:rPr>
            </w:pPr>
          </w:p>
        </w:tc>
        <w:tc>
          <w:tcPr>
            <w:tcW w:w="1753" w:type="dxa"/>
          </w:tcPr>
          <w:p>
            <w:pPr>
              <w:spacing w:line="500" w:lineRule="exact"/>
              <w:rPr>
                <w:rFonts w:asciiTheme="minorEastAsia" w:hAnsiTheme="minorEastAsia"/>
                <w:sz w:val="32"/>
                <w:szCs w:val="32"/>
              </w:rPr>
            </w:pPr>
          </w:p>
        </w:tc>
        <w:tc>
          <w:tcPr>
            <w:tcW w:w="2220" w:type="dxa"/>
          </w:tcPr>
          <w:p>
            <w:pPr>
              <w:spacing w:line="500" w:lineRule="exact"/>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0" w:type="dxa"/>
          </w:tcPr>
          <w:p>
            <w:pPr>
              <w:spacing w:line="500" w:lineRule="exact"/>
              <w:rPr>
                <w:rFonts w:asciiTheme="minorEastAsia" w:hAnsiTheme="minorEastAsia"/>
                <w:sz w:val="32"/>
                <w:szCs w:val="32"/>
              </w:rPr>
            </w:pPr>
          </w:p>
        </w:tc>
        <w:tc>
          <w:tcPr>
            <w:tcW w:w="2842" w:type="dxa"/>
          </w:tcPr>
          <w:p>
            <w:pPr>
              <w:spacing w:line="500" w:lineRule="exact"/>
              <w:rPr>
                <w:rFonts w:asciiTheme="minorEastAsia" w:hAnsiTheme="minorEastAsia"/>
                <w:sz w:val="32"/>
                <w:szCs w:val="32"/>
              </w:rPr>
            </w:pPr>
          </w:p>
        </w:tc>
        <w:tc>
          <w:tcPr>
            <w:tcW w:w="1290" w:type="dxa"/>
          </w:tcPr>
          <w:p>
            <w:pPr>
              <w:spacing w:line="500" w:lineRule="exact"/>
              <w:rPr>
                <w:rFonts w:asciiTheme="minorEastAsia" w:hAnsiTheme="minorEastAsia"/>
                <w:sz w:val="32"/>
                <w:szCs w:val="32"/>
              </w:rPr>
            </w:pPr>
          </w:p>
        </w:tc>
        <w:tc>
          <w:tcPr>
            <w:tcW w:w="960" w:type="dxa"/>
          </w:tcPr>
          <w:p>
            <w:pPr>
              <w:spacing w:line="500" w:lineRule="exact"/>
              <w:rPr>
                <w:rFonts w:asciiTheme="minorEastAsia" w:hAnsiTheme="minorEastAsia"/>
                <w:sz w:val="32"/>
                <w:szCs w:val="32"/>
              </w:rPr>
            </w:pPr>
          </w:p>
        </w:tc>
        <w:tc>
          <w:tcPr>
            <w:tcW w:w="1739" w:type="dxa"/>
          </w:tcPr>
          <w:p>
            <w:pPr>
              <w:spacing w:line="500" w:lineRule="exact"/>
              <w:rPr>
                <w:rFonts w:asciiTheme="minorEastAsia" w:hAnsiTheme="minorEastAsia"/>
                <w:sz w:val="32"/>
                <w:szCs w:val="32"/>
              </w:rPr>
            </w:pPr>
          </w:p>
        </w:tc>
        <w:tc>
          <w:tcPr>
            <w:tcW w:w="2193" w:type="dxa"/>
          </w:tcPr>
          <w:p>
            <w:pPr>
              <w:spacing w:line="500" w:lineRule="exact"/>
              <w:rPr>
                <w:rFonts w:asciiTheme="minorEastAsia" w:hAnsiTheme="minorEastAsia"/>
                <w:sz w:val="32"/>
                <w:szCs w:val="32"/>
              </w:rPr>
            </w:pPr>
          </w:p>
        </w:tc>
        <w:tc>
          <w:tcPr>
            <w:tcW w:w="1753" w:type="dxa"/>
          </w:tcPr>
          <w:p>
            <w:pPr>
              <w:spacing w:line="500" w:lineRule="exact"/>
              <w:rPr>
                <w:rFonts w:asciiTheme="minorEastAsia" w:hAnsiTheme="minorEastAsia"/>
                <w:sz w:val="32"/>
                <w:szCs w:val="32"/>
              </w:rPr>
            </w:pPr>
          </w:p>
        </w:tc>
        <w:tc>
          <w:tcPr>
            <w:tcW w:w="2220" w:type="dxa"/>
          </w:tcPr>
          <w:p>
            <w:pPr>
              <w:spacing w:line="500" w:lineRule="exact"/>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0" w:type="dxa"/>
          </w:tcPr>
          <w:p>
            <w:pPr>
              <w:spacing w:line="500" w:lineRule="exact"/>
              <w:rPr>
                <w:rFonts w:asciiTheme="minorEastAsia" w:hAnsiTheme="minorEastAsia"/>
                <w:sz w:val="32"/>
                <w:szCs w:val="32"/>
              </w:rPr>
            </w:pPr>
          </w:p>
        </w:tc>
        <w:tc>
          <w:tcPr>
            <w:tcW w:w="2842" w:type="dxa"/>
          </w:tcPr>
          <w:p>
            <w:pPr>
              <w:spacing w:line="500" w:lineRule="exact"/>
              <w:rPr>
                <w:rFonts w:asciiTheme="minorEastAsia" w:hAnsiTheme="minorEastAsia"/>
                <w:sz w:val="32"/>
                <w:szCs w:val="32"/>
              </w:rPr>
            </w:pPr>
          </w:p>
        </w:tc>
        <w:tc>
          <w:tcPr>
            <w:tcW w:w="1290" w:type="dxa"/>
          </w:tcPr>
          <w:p>
            <w:pPr>
              <w:spacing w:line="500" w:lineRule="exact"/>
              <w:rPr>
                <w:rFonts w:asciiTheme="minorEastAsia" w:hAnsiTheme="minorEastAsia"/>
                <w:sz w:val="32"/>
                <w:szCs w:val="32"/>
              </w:rPr>
            </w:pPr>
          </w:p>
        </w:tc>
        <w:tc>
          <w:tcPr>
            <w:tcW w:w="960" w:type="dxa"/>
          </w:tcPr>
          <w:p>
            <w:pPr>
              <w:spacing w:line="500" w:lineRule="exact"/>
              <w:rPr>
                <w:rFonts w:asciiTheme="minorEastAsia" w:hAnsiTheme="minorEastAsia"/>
                <w:sz w:val="32"/>
                <w:szCs w:val="32"/>
              </w:rPr>
            </w:pPr>
          </w:p>
        </w:tc>
        <w:tc>
          <w:tcPr>
            <w:tcW w:w="1739" w:type="dxa"/>
          </w:tcPr>
          <w:p>
            <w:pPr>
              <w:spacing w:line="500" w:lineRule="exact"/>
              <w:rPr>
                <w:rFonts w:asciiTheme="minorEastAsia" w:hAnsiTheme="minorEastAsia"/>
                <w:sz w:val="32"/>
                <w:szCs w:val="32"/>
              </w:rPr>
            </w:pPr>
          </w:p>
        </w:tc>
        <w:tc>
          <w:tcPr>
            <w:tcW w:w="2193" w:type="dxa"/>
          </w:tcPr>
          <w:p>
            <w:pPr>
              <w:spacing w:line="500" w:lineRule="exact"/>
              <w:rPr>
                <w:rFonts w:asciiTheme="minorEastAsia" w:hAnsiTheme="minorEastAsia"/>
                <w:sz w:val="32"/>
                <w:szCs w:val="32"/>
              </w:rPr>
            </w:pPr>
          </w:p>
        </w:tc>
        <w:tc>
          <w:tcPr>
            <w:tcW w:w="1753" w:type="dxa"/>
          </w:tcPr>
          <w:p>
            <w:pPr>
              <w:spacing w:line="500" w:lineRule="exact"/>
              <w:rPr>
                <w:rFonts w:asciiTheme="minorEastAsia" w:hAnsiTheme="minorEastAsia"/>
                <w:sz w:val="32"/>
                <w:szCs w:val="32"/>
              </w:rPr>
            </w:pPr>
          </w:p>
        </w:tc>
        <w:tc>
          <w:tcPr>
            <w:tcW w:w="2220" w:type="dxa"/>
          </w:tcPr>
          <w:p>
            <w:pPr>
              <w:spacing w:line="500" w:lineRule="exact"/>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0" w:type="dxa"/>
          </w:tcPr>
          <w:p>
            <w:pPr>
              <w:spacing w:line="500" w:lineRule="exact"/>
              <w:rPr>
                <w:rFonts w:asciiTheme="minorEastAsia" w:hAnsiTheme="minorEastAsia"/>
                <w:sz w:val="32"/>
                <w:szCs w:val="32"/>
              </w:rPr>
            </w:pPr>
          </w:p>
        </w:tc>
        <w:tc>
          <w:tcPr>
            <w:tcW w:w="2842" w:type="dxa"/>
          </w:tcPr>
          <w:p>
            <w:pPr>
              <w:spacing w:line="500" w:lineRule="exact"/>
              <w:rPr>
                <w:rFonts w:asciiTheme="minorEastAsia" w:hAnsiTheme="minorEastAsia"/>
                <w:sz w:val="32"/>
                <w:szCs w:val="32"/>
              </w:rPr>
            </w:pPr>
          </w:p>
        </w:tc>
        <w:tc>
          <w:tcPr>
            <w:tcW w:w="1290" w:type="dxa"/>
          </w:tcPr>
          <w:p>
            <w:pPr>
              <w:spacing w:line="500" w:lineRule="exact"/>
              <w:rPr>
                <w:rFonts w:asciiTheme="minorEastAsia" w:hAnsiTheme="minorEastAsia"/>
                <w:sz w:val="32"/>
                <w:szCs w:val="32"/>
              </w:rPr>
            </w:pPr>
          </w:p>
        </w:tc>
        <w:tc>
          <w:tcPr>
            <w:tcW w:w="960" w:type="dxa"/>
          </w:tcPr>
          <w:p>
            <w:pPr>
              <w:spacing w:line="500" w:lineRule="exact"/>
              <w:rPr>
                <w:rFonts w:asciiTheme="minorEastAsia" w:hAnsiTheme="minorEastAsia"/>
                <w:sz w:val="32"/>
                <w:szCs w:val="32"/>
              </w:rPr>
            </w:pPr>
          </w:p>
        </w:tc>
        <w:tc>
          <w:tcPr>
            <w:tcW w:w="1739" w:type="dxa"/>
          </w:tcPr>
          <w:p>
            <w:pPr>
              <w:spacing w:line="500" w:lineRule="exact"/>
              <w:rPr>
                <w:rFonts w:asciiTheme="minorEastAsia" w:hAnsiTheme="minorEastAsia"/>
                <w:sz w:val="32"/>
                <w:szCs w:val="32"/>
              </w:rPr>
            </w:pPr>
          </w:p>
        </w:tc>
        <w:tc>
          <w:tcPr>
            <w:tcW w:w="2193" w:type="dxa"/>
          </w:tcPr>
          <w:p>
            <w:pPr>
              <w:spacing w:line="500" w:lineRule="exact"/>
              <w:rPr>
                <w:rFonts w:asciiTheme="minorEastAsia" w:hAnsiTheme="minorEastAsia"/>
                <w:sz w:val="32"/>
                <w:szCs w:val="32"/>
              </w:rPr>
            </w:pPr>
          </w:p>
        </w:tc>
        <w:tc>
          <w:tcPr>
            <w:tcW w:w="1753" w:type="dxa"/>
          </w:tcPr>
          <w:p>
            <w:pPr>
              <w:spacing w:line="500" w:lineRule="exact"/>
              <w:rPr>
                <w:rFonts w:asciiTheme="minorEastAsia" w:hAnsiTheme="minorEastAsia"/>
                <w:sz w:val="32"/>
                <w:szCs w:val="32"/>
              </w:rPr>
            </w:pPr>
          </w:p>
        </w:tc>
        <w:tc>
          <w:tcPr>
            <w:tcW w:w="2220" w:type="dxa"/>
          </w:tcPr>
          <w:p>
            <w:pPr>
              <w:spacing w:line="500" w:lineRule="exact"/>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0" w:type="dxa"/>
          </w:tcPr>
          <w:p>
            <w:pPr>
              <w:spacing w:line="500" w:lineRule="exact"/>
              <w:rPr>
                <w:rFonts w:asciiTheme="minorEastAsia" w:hAnsiTheme="minorEastAsia"/>
                <w:sz w:val="32"/>
                <w:szCs w:val="32"/>
              </w:rPr>
            </w:pPr>
          </w:p>
        </w:tc>
        <w:tc>
          <w:tcPr>
            <w:tcW w:w="2842" w:type="dxa"/>
          </w:tcPr>
          <w:p>
            <w:pPr>
              <w:spacing w:line="500" w:lineRule="exact"/>
              <w:rPr>
                <w:rFonts w:asciiTheme="minorEastAsia" w:hAnsiTheme="minorEastAsia"/>
                <w:sz w:val="32"/>
                <w:szCs w:val="32"/>
              </w:rPr>
            </w:pPr>
          </w:p>
        </w:tc>
        <w:tc>
          <w:tcPr>
            <w:tcW w:w="1290" w:type="dxa"/>
          </w:tcPr>
          <w:p>
            <w:pPr>
              <w:spacing w:line="500" w:lineRule="exact"/>
              <w:rPr>
                <w:rFonts w:asciiTheme="minorEastAsia" w:hAnsiTheme="minorEastAsia"/>
                <w:sz w:val="32"/>
                <w:szCs w:val="32"/>
              </w:rPr>
            </w:pPr>
          </w:p>
        </w:tc>
        <w:tc>
          <w:tcPr>
            <w:tcW w:w="960" w:type="dxa"/>
          </w:tcPr>
          <w:p>
            <w:pPr>
              <w:spacing w:line="500" w:lineRule="exact"/>
              <w:rPr>
                <w:rFonts w:asciiTheme="minorEastAsia" w:hAnsiTheme="minorEastAsia"/>
                <w:sz w:val="32"/>
                <w:szCs w:val="32"/>
              </w:rPr>
            </w:pPr>
          </w:p>
        </w:tc>
        <w:tc>
          <w:tcPr>
            <w:tcW w:w="1739" w:type="dxa"/>
          </w:tcPr>
          <w:p>
            <w:pPr>
              <w:spacing w:line="500" w:lineRule="exact"/>
              <w:rPr>
                <w:rFonts w:asciiTheme="minorEastAsia" w:hAnsiTheme="minorEastAsia"/>
                <w:sz w:val="32"/>
                <w:szCs w:val="32"/>
              </w:rPr>
            </w:pPr>
          </w:p>
        </w:tc>
        <w:tc>
          <w:tcPr>
            <w:tcW w:w="2193" w:type="dxa"/>
          </w:tcPr>
          <w:p>
            <w:pPr>
              <w:spacing w:line="500" w:lineRule="exact"/>
              <w:rPr>
                <w:rFonts w:asciiTheme="minorEastAsia" w:hAnsiTheme="minorEastAsia"/>
                <w:sz w:val="32"/>
                <w:szCs w:val="32"/>
              </w:rPr>
            </w:pPr>
          </w:p>
        </w:tc>
        <w:tc>
          <w:tcPr>
            <w:tcW w:w="1753" w:type="dxa"/>
          </w:tcPr>
          <w:p>
            <w:pPr>
              <w:spacing w:line="500" w:lineRule="exact"/>
              <w:rPr>
                <w:rFonts w:asciiTheme="minorEastAsia" w:hAnsiTheme="minorEastAsia"/>
                <w:sz w:val="32"/>
                <w:szCs w:val="32"/>
              </w:rPr>
            </w:pPr>
          </w:p>
        </w:tc>
        <w:tc>
          <w:tcPr>
            <w:tcW w:w="2220" w:type="dxa"/>
          </w:tcPr>
          <w:p>
            <w:pPr>
              <w:spacing w:line="500" w:lineRule="exact"/>
              <w:rPr>
                <w:rFonts w:asciiTheme="minorEastAsia" w:hAnsiTheme="minorEastAsia"/>
                <w:sz w:val="32"/>
                <w:szCs w:val="32"/>
              </w:rPr>
            </w:pPr>
          </w:p>
        </w:tc>
      </w:tr>
    </w:tbl>
    <w:p>
      <w:pPr>
        <w:widowControl w:val="0"/>
        <w:numPr>
          <w:ilvl w:val="0"/>
          <w:numId w:val="0"/>
        </w:numPr>
        <w:jc w:val="both"/>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BE22B"/>
    <w:multiLevelType w:val="singleLevel"/>
    <w:tmpl w:val="5D4BE22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TAwYWQ0MzE4MDkwYTdjNGUwMmMyNTJiYTMwMGIifQ=="/>
  </w:docVars>
  <w:rsids>
    <w:rsidRoot w:val="277E3BC4"/>
    <w:rsid w:val="03871D50"/>
    <w:rsid w:val="03D42412"/>
    <w:rsid w:val="0CAB3FE4"/>
    <w:rsid w:val="16326D4D"/>
    <w:rsid w:val="177A6D6B"/>
    <w:rsid w:val="1A607470"/>
    <w:rsid w:val="1E763344"/>
    <w:rsid w:val="26C42282"/>
    <w:rsid w:val="2769643B"/>
    <w:rsid w:val="277E3BC4"/>
    <w:rsid w:val="2AB06E45"/>
    <w:rsid w:val="34EE3474"/>
    <w:rsid w:val="39FC616F"/>
    <w:rsid w:val="3D74433B"/>
    <w:rsid w:val="434F7A4B"/>
    <w:rsid w:val="5046581E"/>
    <w:rsid w:val="53445AF2"/>
    <w:rsid w:val="57561999"/>
    <w:rsid w:val="59D71052"/>
    <w:rsid w:val="5BFE2072"/>
    <w:rsid w:val="5EE5719B"/>
    <w:rsid w:val="65B23EF2"/>
    <w:rsid w:val="73371A35"/>
    <w:rsid w:val="753B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723</Words>
  <Characters>792</Characters>
  <Lines>0</Lines>
  <Paragraphs>0</Paragraphs>
  <TotalTime>6</TotalTime>
  <ScaleCrop>false</ScaleCrop>
  <LinksUpToDate>false</LinksUpToDate>
  <CharactersWithSpaces>854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2023-03-31T01:42:00Z</dcterms:created>
  <dc:creator>Administrator</dc:creator>
  <cp:lastModifiedBy>LnSyXjn</cp:lastModifiedBy>
  <cp:lastPrinted>2023-04-09T01:19:00Z</cp:lastPrinted>
  <dcterms:modified xsi:type="dcterms:W3CDTF">2023-04-10T02:39:57Z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402DFB5DF25D4BCC8FDD3E3124FFFA14</vt:lpwstr>
  </property>
</Properties>
</file>