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5"/>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5"/>
        <w:widowControl/>
        <w:shd w:val="clear" w:color="auto" w:fill="FFFFFF"/>
        <w:spacing w:before="0" w:beforeAutospacing="0" w:after="0" w:afterAutospacing="0"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辽社指[202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17</w:t>
      </w:r>
      <w:r>
        <w:rPr>
          <w:rFonts w:hint="eastAsia" w:ascii="仿宋_GB2312" w:hAnsi="仿宋" w:eastAsia="仿宋_GB2312" w:cs="仿宋"/>
          <w:sz w:val="32"/>
          <w:szCs w:val="32"/>
        </w:rPr>
        <w:t>号</w:t>
      </w:r>
    </w:p>
    <w:p>
      <w:pPr>
        <w:pStyle w:val="5"/>
        <w:widowControl/>
        <w:shd w:val="clear" w:color="auto" w:fill="FFFFFF"/>
        <w:spacing w:before="0" w:beforeAutospacing="0" w:after="0" w:afterAutospacing="0" w:line="480" w:lineRule="exact"/>
        <w:jc w:val="center"/>
        <w:rPr>
          <w:rFonts w:hint="eastAsia" w:ascii="仿宋_GB2312" w:hAnsi="仿宋" w:eastAsia="仿宋_GB2312" w:cs="仿宋"/>
          <w:sz w:val="15"/>
          <w:szCs w:val="15"/>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关于组建社区教育</w:t>
      </w:r>
      <w:bookmarkStart w:id="0" w:name="_GoBack"/>
      <w:bookmarkEnd w:id="0"/>
      <w:r>
        <w:rPr>
          <w:rFonts w:hint="eastAsia" w:ascii="宋体" w:hAnsi="宋体" w:eastAsia="宋体" w:cs="宋体"/>
          <w:b/>
          <w:bCs/>
          <w:sz w:val="44"/>
          <w:szCs w:val="44"/>
          <w:lang w:val="en-US" w:eastAsia="zh-CN"/>
        </w:rPr>
        <w:br w:type="textWrapping"/>
      </w:r>
      <w:r>
        <w:rPr>
          <w:rFonts w:hint="eastAsia" w:ascii="宋体" w:hAnsi="宋体" w:eastAsia="宋体" w:cs="宋体"/>
          <w:b/>
          <w:bCs/>
          <w:sz w:val="44"/>
          <w:szCs w:val="44"/>
          <w:lang w:val="en-US" w:eastAsia="zh-CN"/>
        </w:rPr>
        <w:t>新闻宣传通讯员队伍的通知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各市社区教育指导中心、社区学院、老年大学及相关单位：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为</w:t>
      </w:r>
      <w:r>
        <w:rPr>
          <w:rFonts w:hint="eastAsia" w:ascii="仿宋" w:hAnsi="仿宋" w:eastAsia="仿宋" w:cs="仿宋"/>
          <w:sz w:val="32"/>
          <w:szCs w:val="32"/>
          <w:lang w:val="en-US" w:eastAsia="zh-CN"/>
        </w:rPr>
        <w:t>进一步加强社区教育宣传力度，</w:t>
      </w:r>
      <w:r>
        <w:rPr>
          <w:rFonts w:hint="eastAsia" w:ascii="仿宋" w:hAnsi="仿宋" w:eastAsia="仿宋" w:cs="仿宋"/>
          <w:sz w:val="32"/>
          <w:szCs w:val="32"/>
        </w:rPr>
        <w:t>提</w:t>
      </w:r>
      <w:r>
        <w:rPr>
          <w:rFonts w:hint="eastAsia" w:ascii="仿宋" w:hAnsi="仿宋" w:eastAsia="仿宋" w:cs="仿宋"/>
          <w:sz w:val="32"/>
          <w:szCs w:val="32"/>
          <w:lang w:val="en-US" w:eastAsia="zh-CN"/>
        </w:rPr>
        <w:t>高</w:t>
      </w:r>
      <w:r>
        <w:rPr>
          <w:rFonts w:hint="eastAsia" w:ascii="仿宋" w:hAnsi="仿宋" w:eastAsia="仿宋" w:cs="仿宋"/>
          <w:sz w:val="32"/>
          <w:szCs w:val="32"/>
        </w:rPr>
        <w:t>新闻宣传工作质量和水平，</w:t>
      </w:r>
      <w:r>
        <w:rPr>
          <w:rFonts w:hint="eastAsia" w:ascii="仿宋" w:hAnsi="仿宋" w:eastAsia="仿宋" w:cs="仿宋"/>
          <w:sz w:val="32"/>
          <w:szCs w:val="32"/>
          <w:lang w:val="en-US" w:eastAsia="zh-CN"/>
        </w:rPr>
        <w:t>在全省营造良好的终身学习氛围，辽宁省社区教育指导中心拟组建新闻</w:t>
      </w:r>
      <w:r>
        <w:rPr>
          <w:rFonts w:hint="eastAsia" w:ascii="仿宋" w:hAnsi="仿宋" w:eastAsia="仿宋" w:cs="仿宋"/>
          <w:sz w:val="32"/>
          <w:szCs w:val="32"/>
        </w:rPr>
        <w:t>宣传通讯员队伍，现将有关事项通知如下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推荐条件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（一）具有良好的</w:t>
      </w:r>
      <w:r>
        <w:rPr>
          <w:rFonts w:hint="eastAsia" w:ascii="仿宋" w:hAnsi="仿宋" w:eastAsia="仿宋" w:cs="仿宋"/>
          <w:sz w:val="32"/>
          <w:szCs w:val="32"/>
        </w:rPr>
        <w:t>思想政治素质</w:t>
      </w:r>
      <w:r>
        <w:rPr>
          <w:rFonts w:hint="eastAsia" w:ascii="仿宋" w:hAnsi="仿宋" w:eastAsia="仿宋" w:cs="仿宋"/>
          <w:sz w:val="32"/>
          <w:szCs w:val="32"/>
          <w:lang w:val="en-US" w:eastAsia="zh-CN"/>
        </w:rPr>
        <w:t>和理论政策水平</w:t>
      </w:r>
      <w:r>
        <w:rPr>
          <w:rFonts w:hint="eastAsia" w:ascii="仿宋" w:hAnsi="仿宋" w:eastAsia="仿宋" w:cs="仿宋"/>
          <w:sz w:val="32"/>
          <w:szCs w:val="32"/>
        </w:rPr>
        <w:t>，</w:t>
      </w:r>
      <w:r>
        <w:rPr>
          <w:rFonts w:hint="eastAsia" w:ascii="仿宋" w:hAnsi="仿宋" w:eastAsia="仿宋" w:cs="仿宋"/>
          <w:sz w:val="32"/>
          <w:szCs w:val="32"/>
          <w:lang w:val="en-US" w:eastAsia="zh-CN"/>
        </w:rPr>
        <w:t>坚持正确的舆论导向。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具有较强政治敏感性和新闻嗅觉，善于捕捉工作中的焦点、热点信息，热爱新闻宣传工作，</w:t>
      </w:r>
      <w:r>
        <w:rPr>
          <w:rFonts w:hint="eastAsia" w:ascii="仿宋" w:hAnsi="仿宋" w:eastAsia="仿宋" w:cs="仿宋"/>
          <w:sz w:val="32"/>
          <w:szCs w:val="32"/>
          <w:lang w:val="en-US" w:eastAsia="zh-CN"/>
        </w:rPr>
        <w:t>能够</w:t>
      </w:r>
      <w:r>
        <w:rPr>
          <w:rFonts w:hint="eastAsia" w:ascii="仿宋" w:hAnsi="仿宋" w:eastAsia="仿宋" w:cs="仿宋"/>
          <w:sz w:val="32"/>
          <w:szCs w:val="32"/>
        </w:rPr>
        <w:t>履行好新闻宣传通讯员职责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具有较强的事业心和责任感，工作积极，能够做好新闻宣传</w:t>
      </w:r>
      <w:r>
        <w:rPr>
          <w:rFonts w:hint="eastAsia" w:ascii="仿宋" w:hAnsi="仿宋" w:eastAsia="仿宋" w:cs="仿宋"/>
          <w:sz w:val="32"/>
          <w:szCs w:val="32"/>
          <w:lang w:val="en-US" w:eastAsia="zh-CN"/>
        </w:rPr>
        <w:t>及编稿</w:t>
      </w:r>
      <w:r>
        <w:rPr>
          <w:rFonts w:hint="eastAsia" w:ascii="仿宋" w:hAnsi="仿宋" w:eastAsia="仿宋" w:cs="仿宋"/>
          <w:sz w:val="32"/>
          <w:szCs w:val="32"/>
        </w:rPr>
        <w:t>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二、推荐范围及名额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各市社区教育指导中心、社区学院、老年大学和相关单位至少推荐一名工作人员作为本单位新闻宣传通讯员。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（一）负责本单位新闻稿件的编审，每月至少提交一篇。新闻稿件经本单位主要负责人审核后，及时向省社区教育指导中心投稿，上传至各市终身学习网的新闻资讯栏目中。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及时对</w:t>
      </w:r>
      <w:r>
        <w:rPr>
          <w:rFonts w:hint="eastAsia" w:ascii="仿宋" w:hAnsi="仿宋" w:eastAsia="仿宋" w:cs="仿宋"/>
          <w:sz w:val="32"/>
          <w:szCs w:val="32"/>
          <w:lang w:val="en-US" w:eastAsia="zh-CN"/>
        </w:rPr>
        <w:t>本单位</w:t>
      </w:r>
      <w:r>
        <w:rPr>
          <w:rFonts w:hint="eastAsia" w:ascii="仿宋" w:hAnsi="仿宋" w:eastAsia="仿宋" w:cs="仿宋"/>
          <w:sz w:val="32"/>
          <w:szCs w:val="32"/>
        </w:rPr>
        <w:t>具有新闻价值的会议、活动、改革举措</w:t>
      </w:r>
      <w:r>
        <w:rPr>
          <w:rFonts w:hint="eastAsia" w:ascii="仿宋" w:hAnsi="仿宋" w:eastAsia="仿宋" w:cs="仿宋"/>
          <w:sz w:val="32"/>
          <w:szCs w:val="32"/>
          <w:lang w:val="en-US" w:eastAsia="zh-CN"/>
        </w:rPr>
        <w:t>以及本地区推进社区教育工作过程中涌现出来的优秀案例、典型人物、创新模式等</w:t>
      </w:r>
      <w:r>
        <w:rPr>
          <w:rFonts w:hint="eastAsia" w:ascii="仿宋" w:hAnsi="仿宋" w:eastAsia="仿宋" w:cs="仿宋"/>
          <w:sz w:val="32"/>
          <w:szCs w:val="32"/>
        </w:rPr>
        <w:t>信息进行新闻采写。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（三）确保新闻稿件的政治性、真实性、客观性，注重新闻的时效性；</w:t>
      </w:r>
      <w:r>
        <w:rPr>
          <w:rFonts w:hint="eastAsia" w:ascii="仿宋" w:hAnsi="仿宋" w:eastAsia="仿宋" w:cs="仿宋"/>
          <w:sz w:val="32"/>
          <w:szCs w:val="32"/>
        </w:rPr>
        <w:t>自觉遵守新闻宣传有关法律法规</w:t>
      </w:r>
      <w:r>
        <w:rPr>
          <w:rFonts w:hint="eastAsia" w:ascii="仿宋" w:hAnsi="仿宋" w:eastAsia="仿宋" w:cs="仿宋"/>
          <w:sz w:val="32"/>
          <w:szCs w:val="32"/>
          <w:lang w:val="en-US" w:eastAsia="zh-CN"/>
        </w:rPr>
        <w:t>和</w:t>
      </w:r>
      <w:r>
        <w:rPr>
          <w:rFonts w:hint="eastAsia" w:ascii="仿宋" w:hAnsi="仿宋" w:eastAsia="仿宋" w:cs="仿宋"/>
          <w:sz w:val="32"/>
          <w:szCs w:val="32"/>
        </w:rPr>
        <w:t>相关规定，</w:t>
      </w:r>
      <w:r>
        <w:rPr>
          <w:rFonts w:hint="eastAsia" w:ascii="仿宋" w:hAnsi="仿宋" w:eastAsia="仿宋" w:cs="仿宋"/>
          <w:sz w:val="32"/>
          <w:szCs w:val="32"/>
          <w:lang w:val="en-US" w:eastAsia="zh-CN"/>
        </w:rPr>
        <w:t>积极</w:t>
      </w:r>
      <w:r>
        <w:rPr>
          <w:rFonts w:hint="eastAsia" w:ascii="仿宋" w:hAnsi="仿宋" w:eastAsia="仿宋" w:cs="仿宋"/>
          <w:sz w:val="32"/>
          <w:szCs w:val="32"/>
        </w:rPr>
        <w:t>向社会媒体投稿，扩大</w:t>
      </w:r>
      <w:r>
        <w:rPr>
          <w:rFonts w:hint="eastAsia" w:ascii="仿宋" w:hAnsi="仿宋" w:eastAsia="仿宋" w:cs="仿宋"/>
          <w:sz w:val="32"/>
          <w:szCs w:val="32"/>
          <w:lang w:val="en-US" w:eastAsia="zh-CN"/>
        </w:rPr>
        <w:t>本单位社区教育</w:t>
      </w:r>
      <w:r>
        <w:rPr>
          <w:rFonts w:hint="eastAsia" w:ascii="仿宋" w:hAnsi="仿宋" w:eastAsia="仿宋" w:cs="仿宋"/>
          <w:sz w:val="32"/>
          <w:szCs w:val="32"/>
        </w:rPr>
        <w:t>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（四）了解和反应对社区教育宣传工作的意见和建议，及时反馈至辽宁省社区教育指导中心，为宣传工作献言献策。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四、通讯员待遇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（一）省社指中心为宣传通讯员颁发聘书。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（二）省社区教育指导中心将根据各单位报送稿件数量和质量，评选出年度优秀新闻宣传通讯员和优秀新闻稿件奖。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（三）推荐参加各类新闻宣传采写的学习培训及相关活动。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推荐程序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各单位按照推荐条件，结合工作职责，确定本单位新闻宣传通讯员。于6月30日前将《社区教育新闻宣传通讯员推荐表》(附件)的电子版和扫描件发送lnzsxxw0152@126.com工作邮箱。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（一）请各单位调动通讯员投稿、组稿的积极性，加强本单位新闻宣传力度，扩大本单位工作的社会影响力，为社区教育发展营造良好舆论氛围。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（二）对特别突出的新闻热点事件，省社区教育指导中心可联合主流媒体进行采访，并予以宣传报道。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附件：社区教育新闻宣传通讯员推荐表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联系人：郑烜丹 王天舒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"mailto:Lnzsxxw0152@126.com" </w:instrText>
      </w:r>
      <w:r>
        <w:rPr>
          <w:rFonts w:hint="eastAsia" w:ascii="仿宋" w:hAnsi="仿宋" w:eastAsia="仿宋" w:cs="仿宋"/>
          <w:sz w:val="32"/>
          <w:szCs w:val="32"/>
          <w:lang w:val="en-US" w:eastAsia="zh-CN"/>
        </w:rPr>
        <w:fldChar w:fldCharType="separate"/>
      </w:r>
      <w:r>
        <w:rPr>
          <w:rStyle w:val="10"/>
          <w:rFonts w:hint="eastAsia" w:ascii="仿宋" w:hAnsi="仿宋" w:eastAsia="仿宋" w:cs="仿宋"/>
          <w:sz w:val="32"/>
          <w:szCs w:val="32"/>
          <w:lang w:val="en-US" w:eastAsia="zh-CN"/>
        </w:rPr>
        <w:t>Lnzsxxw0152@126.com</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工作电话：024-86110152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辽宁省社区教育指导中心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2023年6月8日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社区教育新闻宣传通讯员推荐表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809"/>
        <w:gridCol w:w="1036"/>
        <w:gridCol w:w="1187"/>
        <w:gridCol w:w="98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 名</w:t>
            </w:r>
          </w:p>
        </w:tc>
        <w:tc>
          <w:tcPr>
            <w:tcW w:w="280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p>
        </w:tc>
        <w:tc>
          <w:tcPr>
            <w:tcW w:w="103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性别</w:t>
            </w:r>
          </w:p>
        </w:tc>
        <w:tc>
          <w:tcPr>
            <w:tcW w:w="118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p>
        </w:tc>
        <w:tc>
          <w:tcPr>
            <w:tcW w:w="982"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年龄</w:t>
            </w:r>
          </w:p>
        </w:tc>
        <w:tc>
          <w:tcPr>
            <w:tcW w:w="1088"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所在部门</w:t>
            </w:r>
          </w:p>
        </w:tc>
        <w:tc>
          <w:tcPr>
            <w:tcW w:w="280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p>
        </w:tc>
        <w:tc>
          <w:tcPr>
            <w:tcW w:w="103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职务</w:t>
            </w:r>
          </w:p>
        </w:tc>
        <w:tc>
          <w:tcPr>
            <w:tcW w:w="3257" w:type="dxa"/>
            <w:gridSpan w:val="3"/>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所在单位</w:t>
            </w:r>
          </w:p>
        </w:tc>
        <w:tc>
          <w:tcPr>
            <w:tcW w:w="280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p>
        </w:tc>
        <w:tc>
          <w:tcPr>
            <w:tcW w:w="103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手机</w:t>
            </w:r>
          </w:p>
        </w:tc>
        <w:tc>
          <w:tcPr>
            <w:tcW w:w="3257" w:type="dxa"/>
            <w:gridSpan w:val="3"/>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个人简介</w:t>
            </w:r>
          </w:p>
        </w:tc>
        <w:tc>
          <w:tcPr>
            <w:tcW w:w="7102" w:type="dxa"/>
            <w:gridSpan w:val="5"/>
            <w:vAlign w:val="center"/>
          </w:tcPr>
          <w:p>
            <w:pPr>
              <w:rPr>
                <w:rFonts w:hint="eastAsia"/>
                <w:lang w:val="en-US" w:eastAsia="zh-CN"/>
              </w:rPr>
            </w:pPr>
            <w:r>
              <w:rPr>
                <w:rFonts w:hint="eastAsia"/>
                <w:lang w:val="en-US"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所在单位意见</w:t>
            </w:r>
          </w:p>
        </w:tc>
        <w:tc>
          <w:tcPr>
            <w:tcW w:w="7102"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p>
          <w:p>
            <w:pPr>
              <w:pStyle w:val="2"/>
              <w:rPr>
                <w:rFonts w:hint="eastAsia"/>
                <w:lang w:val="en-US" w:eastAsia="zh-CN"/>
              </w:rPr>
            </w:pPr>
            <w:r>
              <w:rPr>
                <w:rFonts w:hint="eastAsia"/>
                <w:lang w:val="en-US" w:eastAsia="zh-CN"/>
              </w:rPr>
              <w:t xml:space="preserve">         </w:t>
            </w:r>
          </w:p>
          <w:p>
            <w:pPr>
              <w:rPr>
                <w:rFonts w:hint="eastAsia"/>
                <w:lang w:val="en-US" w:eastAsia="zh-CN"/>
              </w:rPr>
            </w:pPr>
          </w:p>
          <w:p>
            <w:pPr>
              <w:ind w:firstLine="1470" w:firstLineChars="700"/>
              <w:rPr>
                <w:rFonts w:hint="default"/>
                <w:lang w:val="en-US" w:eastAsia="zh-CN"/>
              </w:rPr>
            </w:pPr>
            <w:r>
              <w:rPr>
                <w:rFonts w:hint="eastAsia"/>
                <w:lang w:val="en-US" w:eastAsia="zh-CN"/>
              </w:rPr>
              <w:t xml:space="preserve">签字（盖章）：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省社指中心意见</w:t>
            </w:r>
          </w:p>
        </w:tc>
        <w:tc>
          <w:tcPr>
            <w:tcW w:w="7102"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r>
              <w:rPr>
                <w:rFonts w:hint="eastAsia"/>
                <w:lang w:val="en-US" w:eastAsia="zh-CN"/>
              </w:rPr>
              <w:t xml:space="preserve">       签字（盖章）：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备注</w:t>
            </w:r>
          </w:p>
        </w:tc>
        <w:tc>
          <w:tcPr>
            <w:tcW w:w="7102"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p>
        </w:tc>
      </w:tr>
    </w:tbl>
    <w:p>
      <w:pPr>
        <w:spacing w:line="560" w:lineRule="exact"/>
        <w:rPr>
          <w:rFonts w:hint="eastAsia" w:ascii="仿宋_GB2312" w:hAnsi="仿宋_GB2312" w:eastAsia="仿宋_GB2312" w:cs="仿宋_GB2312"/>
          <w:sz w:val="32"/>
        </w:rPr>
      </w:pPr>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408940</wp:posOffset>
                </wp:positionV>
                <wp:extent cx="532447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32.2pt;height:0pt;width:419.25pt;z-index:251661312;mso-width-relative:page;mso-height-relative:page;" filled="f" stroked="t" coordsize="21600,21600" o:gfxdata="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r9Im1gAAAAcBAAAPAAAAAAAAAAEAIAAAACIAAABkcnMvZG93&#10;bnJldi54bWxQSwECFAAUAAAACACHTuJAcbOIbAICAAD6AwAADgAAAAAAAAABACAAAAAlAQAAZHJz&#10;L2Uyb0RvYy54bWxQSwUGAAAAAAYABgBZAQAAmQU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75565</wp:posOffset>
                </wp:positionV>
                <wp:extent cx="532447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5.95pt;height:0pt;width:419.25pt;z-index:251660288;mso-width-relative:page;mso-height-relative:page;" filled="f" stroked="t" coordsize="21600,21600" o:gfxdata="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ejvdtUAAAAHAQAADwAAAAAAAAABACAAAAAiAAAAZHJzL2Rvd25y&#10;ZXYueG1sUEsBAhQAFAAAAAgAh07iQDkD08UBAgAA+gMAAA4AAAAAAAAAAQAgAAAAJAEAAGRycy9l&#10;Mm9Eb2MueG1sUEsFBgAAAAAGAAYAWQEAAJc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抄报：辽宁省教育厅、国家开放大学</w:t>
      </w:r>
    </w:p>
    <w:p>
      <w:pPr>
        <w:spacing w:line="560" w:lineRule="exact"/>
        <w:jc w:val="left"/>
        <w:rPr>
          <w:rFonts w:hint="eastAsia" w:eastAsiaTheme="minorEastAsia"/>
          <w:lang w:eastAsia="zh-CN"/>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400050</wp:posOffset>
                </wp:positionV>
                <wp:extent cx="532447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31.5pt;height:0pt;width:419.25pt;z-index:251659264;mso-width-relative:page;mso-height-relative:page;" filled="f" stroked="t" coordsize="21600,21600" o:gfxdata="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w1nCLVAAAABwEAAA8AAAAAAAAAAQAgAAAAIgAAAGRycy9kb3du&#10;cmV2LnhtbFBLAQIUABQAAAAIAIdO4kCg1U7lAgIAAPoDAAAOAAAAAAAAAAEAIAAAACQBAABkcnMv&#10;ZTJvRG9jLnhtbFBLBQYAAAAABgAGAFkBAACY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辽宁省社区教育指导中心</w:t>
      </w:r>
      <w:r>
        <w:rPr>
          <w:rFonts w:hint="eastAsia" w:ascii="仿宋_GB2312" w:hAnsi="仿宋_GB2312" w:eastAsia="仿宋_GB2312" w:cs="仿宋_GB2312"/>
          <w:sz w:val="32"/>
          <w:lang w:eastAsia="zh-CN"/>
        </w:rPr>
        <w:t>办公室</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color w:val="0000FF"/>
          <w:sz w:val="32"/>
          <w:lang w:val="en-US" w:eastAsia="zh-CN"/>
        </w:rPr>
        <w:t xml:space="preserve">  </w:t>
      </w:r>
      <w:r>
        <w:rPr>
          <w:rFonts w:hint="eastAsia" w:ascii="仿宋_GB2312" w:hAnsi="仿宋_GB2312" w:eastAsia="仿宋_GB2312" w:cs="仿宋_GB2312"/>
          <w:color w:val="auto"/>
          <w:sz w:val="32"/>
          <w:lang w:val="en-US" w:eastAsia="zh-CN"/>
        </w:rPr>
        <w:t>2023年6月8日印发</w:t>
      </w:r>
    </w:p>
    <w:p>
      <w:pPr>
        <w:pStyle w:val="2"/>
        <w:rPr>
          <w:rFonts w:hint="default"/>
          <w:lang w:val="en-US" w:eastAsia="zh-CN"/>
        </w:rPr>
      </w:pPr>
    </w:p>
    <w:sectPr>
      <w:pgSz w:w="11906" w:h="16838"/>
      <w:pgMar w:top="1814"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MTAwYWQ0MzE4MDkwYTdjNGUwMmMyNTJiYTMwMGIifQ=="/>
  </w:docVars>
  <w:rsids>
    <w:rsidRoot w:val="564654F7"/>
    <w:rsid w:val="021964F6"/>
    <w:rsid w:val="03AF190D"/>
    <w:rsid w:val="0E0802A4"/>
    <w:rsid w:val="12D654F8"/>
    <w:rsid w:val="13CC30E5"/>
    <w:rsid w:val="16327340"/>
    <w:rsid w:val="197917AB"/>
    <w:rsid w:val="290F49B2"/>
    <w:rsid w:val="2A924740"/>
    <w:rsid w:val="310B651C"/>
    <w:rsid w:val="382F0057"/>
    <w:rsid w:val="3A5B3385"/>
    <w:rsid w:val="3ADC15F4"/>
    <w:rsid w:val="3F9B2E19"/>
    <w:rsid w:val="474B4A4F"/>
    <w:rsid w:val="4F7E698A"/>
    <w:rsid w:val="564654F7"/>
    <w:rsid w:val="5C5F29C6"/>
    <w:rsid w:val="62B829AA"/>
    <w:rsid w:val="6E171C14"/>
    <w:rsid w:val="711D0238"/>
    <w:rsid w:val="72C7466F"/>
    <w:rsid w:val="75CC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bidi="zh-CN"/>
    </w:rPr>
  </w:style>
  <w:style w:type="paragraph" w:styleId="3">
    <w:name w:val="footer"/>
    <w:basedOn w:val="1"/>
    <w:unhideWhenUsed/>
    <w:qFormat/>
    <w:uiPriority w:val="99"/>
    <w:pPr>
      <w:tabs>
        <w:tab w:val="center" w:pos="4153"/>
        <w:tab w:val="right" w:pos="8306"/>
      </w:tabs>
      <w:snapToGrid w:val="0"/>
      <w:jc w:val="left"/>
    </w:pPr>
    <w:rPr>
      <w:kern w:val="2"/>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1069</Words>
  <Characters>1130</Characters>
  <Lines>0</Lines>
  <Paragraphs>0</Paragraphs>
  <TotalTime>90</TotalTime>
  <ScaleCrop>false</ScaleCrop>
  <LinksUpToDate>false</LinksUpToDate>
  <CharactersWithSpaces>1264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2022-03-11T05:31:00Z</dcterms:created>
  <dc:creator>天天</dc:creator>
  <cp:lastModifiedBy>LnSyXjn</cp:lastModifiedBy>
  <cp:lastPrinted>2023-06-08T05:59:00Z</cp:lastPrinted>
  <dcterms:modified xsi:type="dcterms:W3CDTF">2023-06-08T07:28:19Z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FEF2985B82BD4641A38B32B4E3B0C6BA_13</vt:lpwstr>
  </property>
</Properties>
</file>