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51FAF">
      <w:pPr>
        <w:spacing w:before="107" w:line="224" w:lineRule="auto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10"/>
          <w:sz w:val="33"/>
          <w:szCs w:val="33"/>
        </w:rPr>
        <w:t>附件1</w:t>
      </w:r>
    </w:p>
    <w:p w14:paraId="77F4E048">
      <w:pPr>
        <w:spacing w:line="262" w:lineRule="auto"/>
        <w:rPr>
          <w:rFonts w:ascii="Arial"/>
          <w:sz w:val="21"/>
        </w:rPr>
      </w:pPr>
    </w:p>
    <w:p w14:paraId="46103DCB">
      <w:pPr>
        <w:spacing w:line="263" w:lineRule="auto"/>
        <w:rPr>
          <w:rFonts w:ascii="Arial"/>
          <w:sz w:val="21"/>
        </w:rPr>
      </w:pPr>
    </w:p>
    <w:p w14:paraId="74D279F8">
      <w:pPr>
        <w:pStyle w:val="2"/>
        <w:spacing w:before="139" w:line="219" w:lineRule="auto"/>
        <w:ind w:left="2841"/>
        <w:rPr>
          <w:sz w:val="43"/>
          <w:szCs w:val="43"/>
        </w:rPr>
      </w:pPr>
      <w:r>
        <w:rPr>
          <w:b/>
          <w:bCs/>
          <w:spacing w:val="-1"/>
          <w:sz w:val="43"/>
          <w:szCs w:val="43"/>
        </w:rPr>
        <w:t>优秀组织奖名单</w:t>
      </w:r>
    </w:p>
    <w:p w14:paraId="4487B83A">
      <w:pPr>
        <w:spacing w:before="20"/>
      </w:pPr>
    </w:p>
    <w:p w14:paraId="46D95336">
      <w:pPr>
        <w:spacing w:before="19"/>
      </w:pPr>
    </w:p>
    <w:tbl>
      <w:tblPr>
        <w:tblStyle w:val="5"/>
        <w:tblW w:w="7909" w:type="dxa"/>
        <w:tblInd w:w="3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1278"/>
        <w:gridCol w:w="5767"/>
      </w:tblGrid>
      <w:tr w14:paraId="6C6312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64" w:type="dxa"/>
            <w:vAlign w:val="top"/>
          </w:tcPr>
          <w:p w14:paraId="57C447E2">
            <w:pPr>
              <w:pStyle w:val="6"/>
              <w:spacing w:before="212" w:line="221" w:lineRule="auto"/>
              <w:ind w:left="18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278" w:type="dxa"/>
            <w:vAlign w:val="top"/>
          </w:tcPr>
          <w:p w14:paraId="6D1F12D5">
            <w:pPr>
              <w:pStyle w:val="6"/>
              <w:spacing w:before="241" w:line="219" w:lineRule="auto"/>
              <w:ind w:left="274"/>
            </w:pPr>
            <w:r>
              <w:rPr>
                <w:b/>
                <w:bCs/>
                <w:spacing w:val="-2"/>
              </w:rPr>
              <w:t>市、县</w:t>
            </w:r>
          </w:p>
        </w:tc>
        <w:tc>
          <w:tcPr>
            <w:tcW w:w="5767" w:type="dxa"/>
            <w:vAlign w:val="top"/>
          </w:tcPr>
          <w:p w14:paraId="5D1050B0">
            <w:pPr>
              <w:pStyle w:val="6"/>
              <w:spacing w:before="231" w:line="219" w:lineRule="auto"/>
              <w:ind w:left="2396"/>
            </w:pPr>
            <w:r>
              <w:rPr>
                <w:b/>
                <w:bCs/>
                <w:spacing w:val="-4"/>
              </w:rPr>
              <w:t>报送单位</w:t>
            </w:r>
          </w:p>
        </w:tc>
      </w:tr>
      <w:tr w14:paraId="741BD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864" w:type="dxa"/>
            <w:vAlign w:val="top"/>
          </w:tcPr>
          <w:p w14:paraId="0F43069A">
            <w:pPr>
              <w:pStyle w:val="6"/>
              <w:spacing w:before="184" w:line="241" w:lineRule="auto"/>
              <w:ind w:left="364"/>
            </w:pPr>
            <w:r>
              <w:t>1</w:t>
            </w:r>
          </w:p>
        </w:tc>
        <w:tc>
          <w:tcPr>
            <w:tcW w:w="1278" w:type="dxa"/>
            <w:vMerge w:val="restart"/>
            <w:tcBorders>
              <w:bottom w:val="nil"/>
            </w:tcBorders>
            <w:vAlign w:val="top"/>
          </w:tcPr>
          <w:p w14:paraId="71A100D4">
            <w:pPr>
              <w:spacing w:line="250" w:lineRule="auto"/>
              <w:rPr>
                <w:rFonts w:ascii="Arial"/>
                <w:sz w:val="21"/>
              </w:rPr>
            </w:pPr>
          </w:p>
          <w:p w14:paraId="1BF755C1">
            <w:pPr>
              <w:spacing w:line="250" w:lineRule="auto"/>
              <w:rPr>
                <w:rFonts w:ascii="Arial"/>
                <w:sz w:val="21"/>
              </w:rPr>
            </w:pPr>
          </w:p>
          <w:p w14:paraId="0C12E0A0">
            <w:pPr>
              <w:spacing w:line="250" w:lineRule="auto"/>
              <w:rPr>
                <w:rFonts w:ascii="Arial"/>
                <w:sz w:val="21"/>
              </w:rPr>
            </w:pPr>
          </w:p>
          <w:p w14:paraId="184FE38B">
            <w:pPr>
              <w:spacing w:line="251" w:lineRule="auto"/>
              <w:rPr>
                <w:rFonts w:ascii="Arial"/>
                <w:sz w:val="21"/>
              </w:rPr>
            </w:pPr>
          </w:p>
          <w:p w14:paraId="75A182AB">
            <w:pPr>
              <w:spacing w:line="251" w:lineRule="auto"/>
              <w:rPr>
                <w:rFonts w:ascii="Arial"/>
                <w:sz w:val="21"/>
              </w:rPr>
            </w:pPr>
          </w:p>
          <w:p w14:paraId="379C40DC">
            <w:pPr>
              <w:spacing w:line="251" w:lineRule="auto"/>
              <w:rPr>
                <w:rFonts w:ascii="Arial"/>
                <w:sz w:val="21"/>
              </w:rPr>
            </w:pPr>
          </w:p>
          <w:p w14:paraId="3C6D0217">
            <w:pPr>
              <w:pStyle w:val="6"/>
              <w:spacing w:before="78" w:line="219" w:lineRule="auto"/>
              <w:ind w:left="510"/>
            </w:pPr>
            <w:r>
              <w:t>市</w:t>
            </w:r>
          </w:p>
        </w:tc>
        <w:tc>
          <w:tcPr>
            <w:tcW w:w="5767" w:type="dxa"/>
            <w:vAlign w:val="top"/>
          </w:tcPr>
          <w:p w14:paraId="4E9D252B">
            <w:pPr>
              <w:pStyle w:val="6"/>
              <w:spacing w:before="161" w:line="219" w:lineRule="auto"/>
              <w:ind w:left="1912"/>
            </w:pPr>
            <w:r>
              <w:rPr>
                <w:spacing w:val="1"/>
              </w:rPr>
              <w:t>大连大学老年大学</w:t>
            </w:r>
          </w:p>
        </w:tc>
      </w:tr>
      <w:tr w14:paraId="694825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64" w:type="dxa"/>
            <w:vAlign w:val="top"/>
          </w:tcPr>
          <w:p w14:paraId="4205A7A4">
            <w:pPr>
              <w:pStyle w:val="6"/>
              <w:spacing w:before="184" w:line="241" w:lineRule="auto"/>
              <w:ind w:left="364"/>
            </w:pPr>
            <w:r>
              <w:t>2</w:t>
            </w:r>
          </w:p>
        </w:tc>
        <w:tc>
          <w:tcPr>
            <w:tcW w:w="1278" w:type="dxa"/>
            <w:vMerge w:val="continue"/>
            <w:tcBorders>
              <w:top w:val="nil"/>
              <w:bottom w:val="nil"/>
            </w:tcBorders>
            <w:vAlign w:val="top"/>
          </w:tcPr>
          <w:p w14:paraId="031B6A27">
            <w:pPr>
              <w:rPr>
                <w:rFonts w:ascii="Arial"/>
                <w:sz w:val="21"/>
              </w:rPr>
            </w:pPr>
          </w:p>
        </w:tc>
        <w:tc>
          <w:tcPr>
            <w:tcW w:w="5767" w:type="dxa"/>
            <w:vAlign w:val="top"/>
          </w:tcPr>
          <w:p w14:paraId="13305247">
            <w:pPr>
              <w:pStyle w:val="6"/>
              <w:spacing w:before="161" w:line="219" w:lineRule="auto"/>
              <w:ind w:left="2032"/>
            </w:pPr>
            <w:r>
              <w:rPr>
                <w:spacing w:val="1"/>
              </w:rPr>
              <w:t>鞍山市老年大学</w:t>
            </w:r>
          </w:p>
        </w:tc>
      </w:tr>
      <w:tr w14:paraId="6006FE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64" w:type="dxa"/>
            <w:vAlign w:val="top"/>
          </w:tcPr>
          <w:p w14:paraId="1CC08EDE">
            <w:pPr>
              <w:pStyle w:val="6"/>
              <w:spacing w:before="195"/>
              <w:ind w:left="364"/>
            </w:pPr>
            <w:r>
              <w:t>3</w:t>
            </w:r>
          </w:p>
        </w:tc>
        <w:tc>
          <w:tcPr>
            <w:tcW w:w="1278" w:type="dxa"/>
            <w:vMerge w:val="continue"/>
            <w:tcBorders>
              <w:top w:val="nil"/>
              <w:bottom w:val="nil"/>
            </w:tcBorders>
            <w:vAlign w:val="top"/>
          </w:tcPr>
          <w:p w14:paraId="4F0F1F55">
            <w:pPr>
              <w:rPr>
                <w:rFonts w:ascii="Arial"/>
                <w:sz w:val="21"/>
              </w:rPr>
            </w:pPr>
          </w:p>
        </w:tc>
        <w:tc>
          <w:tcPr>
            <w:tcW w:w="5767" w:type="dxa"/>
            <w:vAlign w:val="top"/>
          </w:tcPr>
          <w:p w14:paraId="00FFF760">
            <w:pPr>
              <w:pStyle w:val="6"/>
              <w:spacing w:before="170" w:line="219" w:lineRule="auto"/>
              <w:ind w:left="592"/>
            </w:pPr>
            <w:r>
              <w:rPr>
                <w:spacing w:val="2"/>
              </w:rPr>
              <w:t>鞍山市铁东区进修学校(知津书院老年大学)</w:t>
            </w:r>
          </w:p>
        </w:tc>
      </w:tr>
      <w:tr w14:paraId="239F62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864" w:type="dxa"/>
            <w:vAlign w:val="top"/>
          </w:tcPr>
          <w:p w14:paraId="18F8C470">
            <w:pPr>
              <w:pStyle w:val="6"/>
              <w:spacing w:before="186" w:line="241" w:lineRule="auto"/>
              <w:ind w:left="364"/>
            </w:pPr>
            <w:r>
              <w:t>4</w:t>
            </w:r>
          </w:p>
        </w:tc>
        <w:tc>
          <w:tcPr>
            <w:tcW w:w="1278" w:type="dxa"/>
            <w:vMerge w:val="continue"/>
            <w:tcBorders>
              <w:top w:val="nil"/>
              <w:bottom w:val="nil"/>
            </w:tcBorders>
            <w:vAlign w:val="top"/>
          </w:tcPr>
          <w:p w14:paraId="3E05AAF1">
            <w:pPr>
              <w:rPr>
                <w:rFonts w:ascii="Arial"/>
                <w:sz w:val="21"/>
              </w:rPr>
            </w:pPr>
          </w:p>
        </w:tc>
        <w:tc>
          <w:tcPr>
            <w:tcW w:w="5767" w:type="dxa"/>
            <w:vAlign w:val="top"/>
          </w:tcPr>
          <w:p w14:paraId="46A2414A">
            <w:pPr>
              <w:pStyle w:val="6"/>
              <w:spacing w:before="161" w:line="219" w:lineRule="auto"/>
              <w:ind w:left="2152"/>
            </w:pPr>
            <w:r>
              <w:rPr>
                <w:spacing w:val="2"/>
              </w:rPr>
              <w:t>锦州老年大学</w:t>
            </w:r>
          </w:p>
        </w:tc>
      </w:tr>
      <w:tr w14:paraId="60317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64" w:type="dxa"/>
            <w:vAlign w:val="top"/>
          </w:tcPr>
          <w:p w14:paraId="4DA3417F">
            <w:pPr>
              <w:pStyle w:val="6"/>
              <w:spacing w:before="187"/>
              <w:ind w:left="364"/>
            </w:pPr>
            <w:r>
              <w:t>5</w:t>
            </w:r>
          </w:p>
        </w:tc>
        <w:tc>
          <w:tcPr>
            <w:tcW w:w="1278" w:type="dxa"/>
            <w:vMerge w:val="continue"/>
            <w:tcBorders>
              <w:top w:val="nil"/>
              <w:bottom w:val="nil"/>
            </w:tcBorders>
            <w:vAlign w:val="top"/>
          </w:tcPr>
          <w:p w14:paraId="2B0C1926">
            <w:pPr>
              <w:rPr>
                <w:rFonts w:ascii="Arial"/>
                <w:sz w:val="21"/>
              </w:rPr>
            </w:pPr>
          </w:p>
        </w:tc>
        <w:tc>
          <w:tcPr>
            <w:tcW w:w="5767" w:type="dxa"/>
            <w:vAlign w:val="top"/>
          </w:tcPr>
          <w:p w14:paraId="53517C93">
            <w:pPr>
              <w:pStyle w:val="6"/>
              <w:spacing w:before="164" w:line="220" w:lineRule="auto"/>
              <w:ind w:left="2152"/>
            </w:pPr>
            <w:r>
              <w:rPr>
                <w:spacing w:val="2"/>
              </w:rPr>
              <w:t>铁岭开放大学</w:t>
            </w:r>
          </w:p>
        </w:tc>
      </w:tr>
      <w:tr w14:paraId="4FBB37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864" w:type="dxa"/>
            <w:vAlign w:val="top"/>
          </w:tcPr>
          <w:p w14:paraId="262608F0">
            <w:pPr>
              <w:pStyle w:val="6"/>
              <w:spacing w:before="188"/>
              <w:ind w:left="364"/>
            </w:pPr>
            <w:r>
              <w:t>6</w:t>
            </w:r>
          </w:p>
        </w:tc>
        <w:tc>
          <w:tcPr>
            <w:tcW w:w="1278" w:type="dxa"/>
            <w:vMerge w:val="continue"/>
            <w:tcBorders>
              <w:top w:val="nil"/>
            </w:tcBorders>
            <w:vAlign w:val="top"/>
          </w:tcPr>
          <w:p w14:paraId="51C721D4">
            <w:pPr>
              <w:rPr>
                <w:rFonts w:ascii="Arial"/>
                <w:sz w:val="21"/>
              </w:rPr>
            </w:pPr>
          </w:p>
        </w:tc>
        <w:tc>
          <w:tcPr>
            <w:tcW w:w="5767" w:type="dxa"/>
            <w:vAlign w:val="top"/>
          </w:tcPr>
          <w:p w14:paraId="67D48106">
            <w:pPr>
              <w:pStyle w:val="6"/>
              <w:spacing w:before="165" w:line="219" w:lineRule="auto"/>
              <w:ind w:left="1912"/>
            </w:pPr>
            <w:r>
              <w:rPr>
                <w:spacing w:val="1"/>
              </w:rPr>
              <w:t>朝阳老年开放大学</w:t>
            </w:r>
          </w:p>
        </w:tc>
      </w:tr>
      <w:tr w14:paraId="790CC5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64" w:type="dxa"/>
            <w:vAlign w:val="top"/>
          </w:tcPr>
          <w:p w14:paraId="1160F889">
            <w:pPr>
              <w:pStyle w:val="6"/>
              <w:spacing w:before="198"/>
              <w:ind w:left="364"/>
            </w:pPr>
            <w:r>
              <w:t>7</w:t>
            </w:r>
          </w:p>
        </w:tc>
        <w:tc>
          <w:tcPr>
            <w:tcW w:w="1278" w:type="dxa"/>
            <w:vMerge w:val="restart"/>
            <w:tcBorders>
              <w:bottom w:val="nil"/>
            </w:tcBorders>
            <w:vAlign w:val="top"/>
          </w:tcPr>
          <w:p w14:paraId="59F01EF8">
            <w:pPr>
              <w:spacing w:line="259" w:lineRule="auto"/>
              <w:rPr>
                <w:rFonts w:ascii="Arial"/>
                <w:sz w:val="21"/>
              </w:rPr>
            </w:pPr>
          </w:p>
          <w:p w14:paraId="7D9AC29A">
            <w:pPr>
              <w:spacing w:line="259" w:lineRule="auto"/>
              <w:rPr>
                <w:rFonts w:ascii="Arial"/>
                <w:sz w:val="21"/>
              </w:rPr>
            </w:pPr>
          </w:p>
          <w:p w14:paraId="7899C8AB">
            <w:pPr>
              <w:spacing w:line="259" w:lineRule="auto"/>
              <w:rPr>
                <w:rFonts w:ascii="Arial"/>
                <w:sz w:val="21"/>
              </w:rPr>
            </w:pPr>
          </w:p>
          <w:p w14:paraId="0C273151">
            <w:pPr>
              <w:spacing w:line="260" w:lineRule="auto"/>
              <w:rPr>
                <w:rFonts w:ascii="Arial"/>
                <w:sz w:val="21"/>
              </w:rPr>
            </w:pPr>
          </w:p>
          <w:p w14:paraId="40FE6B75">
            <w:pPr>
              <w:spacing w:line="260" w:lineRule="auto"/>
              <w:rPr>
                <w:rFonts w:ascii="Arial"/>
                <w:sz w:val="21"/>
              </w:rPr>
            </w:pPr>
          </w:p>
          <w:p w14:paraId="5F2767A2">
            <w:pPr>
              <w:spacing w:line="260" w:lineRule="auto"/>
              <w:rPr>
                <w:rFonts w:ascii="Arial"/>
                <w:sz w:val="21"/>
              </w:rPr>
            </w:pPr>
          </w:p>
          <w:p w14:paraId="03A9E2F2">
            <w:pPr>
              <w:spacing w:line="260" w:lineRule="auto"/>
              <w:rPr>
                <w:rFonts w:ascii="Arial"/>
                <w:sz w:val="21"/>
              </w:rPr>
            </w:pPr>
          </w:p>
          <w:p w14:paraId="3AD0E568">
            <w:pPr>
              <w:spacing w:line="260" w:lineRule="auto"/>
              <w:rPr>
                <w:rFonts w:ascii="Arial"/>
                <w:sz w:val="21"/>
              </w:rPr>
            </w:pPr>
          </w:p>
          <w:p w14:paraId="7444A277">
            <w:pPr>
              <w:pStyle w:val="6"/>
              <w:spacing w:before="78" w:line="222" w:lineRule="auto"/>
              <w:ind w:left="270"/>
            </w:pPr>
            <w:r>
              <w:rPr>
                <w:spacing w:val="13"/>
              </w:rPr>
              <w:t>区(县)</w:t>
            </w:r>
          </w:p>
        </w:tc>
        <w:tc>
          <w:tcPr>
            <w:tcW w:w="5767" w:type="dxa"/>
            <w:vAlign w:val="top"/>
          </w:tcPr>
          <w:p w14:paraId="78654E3C">
            <w:pPr>
              <w:pStyle w:val="6"/>
              <w:spacing w:before="175" w:line="219" w:lineRule="auto"/>
              <w:ind w:left="1552"/>
            </w:pPr>
            <w:r>
              <w:rPr>
                <w:spacing w:val="1"/>
              </w:rPr>
              <w:t>沈阳市沈北新区社区学院</w:t>
            </w:r>
          </w:p>
        </w:tc>
      </w:tr>
      <w:tr w14:paraId="494A42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864" w:type="dxa"/>
            <w:vAlign w:val="top"/>
          </w:tcPr>
          <w:p w14:paraId="2C9A9A02">
            <w:pPr>
              <w:pStyle w:val="6"/>
              <w:spacing w:before="189"/>
              <w:ind w:left="364"/>
            </w:pPr>
            <w:r>
              <w:t>8</w:t>
            </w:r>
          </w:p>
        </w:tc>
        <w:tc>
          <w:tcPr>
            <w:tcW w:w="1278" w:type="dxa"/>
            <w:vMerge w:val="continue"/>
            <w:tcBorders>
              <w:top w:val="nil"/>
              <w:bottom w:val="nil"/>
            </w:tcBorders>
            <w:vAlign w:val="top"/>
          </w:tcPr>
          <w:p w14:paraId="253B5B6A">
            <w:pPr>
              <w:rPr>
                <w:rFonts w:ascii="Arial"/>
                <w:sz w:val="21"/>
              </w:rPr>
            </w:pPr>
          </w:p>
        </w:tc>
        <w:tc>
          <w:tcPr>
            <w:tcW w:w="5767" w:type="dxa"/>
            <w:vAlign w:val="top"/>
          </w:tcPr>
          <w:p w14:paraId="65CDE481">
            <w:pPr>
              <w:pStyle w:val="6"/>
              <w:spacing w:before="166" w:line="219" w:lineRule="auto"/>
              <w:ind w:left="1312"/>
            </w:pPr>
            <w:r>
              <w:rPr>
                <w:spacing w:val="1"/>
              </w:rPr>
              <w:t>沈阳市苏家屯区社区教育学院</w:t>
            </w:r>
          </w:p>
        </w:tc>
      </w:tr>
      <w:tr w14:paraId="2AF98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64" w:type="dxa"/>
            <w:vAlign w:val="top"/>
          </w:tcPr>
          <w:p w14:paraId="33D7C616">
            <w:pPr>
              <w:pStyle w:val="6"/>
              <w:spacing w:before="189"/>
              <w:ind w:left="364"/>
            </w:pPr>
            <w:r>
              <w:t>9</w:t>
            </w:r>
          </w:p>
        </w:tc>
        <w:tc>
          <w:tcPr>
            <w:tcW w:w="1278" w:type="dxa"/>
            <w:vMerge w:val="continue"/>
            <w:tcBorders>
              <w:top w:val="nil"/>
              <w:bottom w:val="nil"/>
            </w:tcBorders>
            <w:vAlign w:val="top"/>
          </w:tcPr>
          <w:p w14:paraId="340D13D6">
            <w:pPr>
              <w:rPr>
                <w:rFonts w:ascii="Arial"/>
                <w:sz w:val="21"/>
              </w:rPr>
            </w:pPr>
          </w:p>
        </w:tc>
        <w:tc>
          <w:tcPr>
            <w:tcW w:w="5767" w:type="dxa"/>
            <w:vAlign w:val="top"/>
          </w:tcPr>
          <w:p w14:paraId="0AF6DA75">
            <w:pPr>
              <w:pStyle w:val="6"/>
              <w:spacing w:before="166" w:line="219" w:lineRule="auto"/>
              <w:ind w:left="1672"/>
            </w:pPr>
            <w:r>
              <w:rPr>
                <w:spacing w:val="1"/>
              </w:rPr>
              <w:t>沈阳市法库县老年大学</w:t>
            </w:r>
          </w:p>
        </w:tc>
      </w:tr>
      <w:tr w14:paraId="7A2C3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64" w:type="dxa"/>
            <w:vAlign w:val="top"/>
          </w:tcPr>
          <w:p w14:paraId="184A2E83">
            <w:pPr>
              <w:pStyle w:val="6"/>
              <w:spacing w:before="190"/>
              <w:ind w:left="304"/>
            </w:pPr>
            <w:r>
              <w:rPr>
                <w:spacing w:val="-7"/>
              </w:rPr>
              <w:t>10</w:t>
            </w:r>
          </w:p>
        </w:tc>
        <w:tc>
          <w:tcPr>
            <w:tcW w:w="1278" w:type="dxa"/>
            <w:vMerge w:val="continue"/>
            <w:tcBorders>
              <w:top w:val="nil"/>
              <w:bottom w:val="nil"/>
            </w:tcBorders>
            <w:vAlign w:val="top"/>
          </w:tcPr>
          <w:p w14:paraId="669961B9">
            <w:pPr>
              <w:rPr>
                <w:rFonts w:ascii="Arial"/>
                <w:sz w:val="21"/>
              </w:rPr>
            </w:pPr>
          </w:p>
        </w:tc>
        <w:tc>
          <w:tcPr>
            <w:tcW w:w="5767" w:type="dxa"/>
            <w:vAlign w:val="top"/>
          </w:tcPr>
          <w:p w14:paraId="34845869">
            <w:pPr>
              <w:pStyle w:val="6"/>
              <w:spacing w:before="167" w:line="219" w:lineRule="auto"/>
              <w:ind w:left="1552"/>
            </w:pPr>
            <w:r>
              <w:rPr>
                <w:spacing w:val="1"/>
              </w:rPr>
              <w:t>大连市金普新区社区学院</w:t>
            </w:r>
          </w:p>
        </w:tc>
      </w:tr>
      <w:tr w14:paraId="04858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864" w:type="dxa"/>
            <w:vAlign w:val="top"/>
          </w:tcPr>
          <w:p w14:paraId="089E1743">
            <w:pPr>
              <w:pStyle w:val="6"/>
              <w:spacing w:before="191" w:line="241" w:lineRule="auto"/>
              <w:ind w:left="304"/>
            </w:pPr>
            <w:r>
              <w:rPr>
                <w:spacing w:val="-7"/>
              </w:rPr>
              <w:t>11</w:t>
            </w:r>
          </w:p>
        </w:tc>
        <w:tc>
          <w:tcPr>
            <w:tcW w:w="1278" w:type="dxa"/>
            <w:vMerge w:val="continue"/>
            <w:tcBorders>
              <w:top w:val="nil"/>
              <w:bottom w:val="nil"/>
            </w:tcBorders>
            <w:vAlign w:val="top"/>
          </w:tcPr>
          <w:p w14:paraId="5FAF6540">
            <w:pPr>
              <w:rPr>
                <w:rFonts w:ascii="Arial"/>
                <w:sz w:val="21"/>
              </w:rPr>
            </w:pPr>
          </w:p>
        </w:tc>
        <w:tc>
          <w:tcPr>
            <w:tcW w:w="5767" w:type="dxa"/>
            <w:vAlign w:val="top"/>
          </w:tcPr>
          <w:p w14:paraId="52CAFCB3">
            <w:pPr>
              <w:pStyle w:val="6"/>
              <w:spacing w:before="168" w:line="219" w:lineRule="auto"/>
              <w:ind w:left="1672"/>
            </w:pPr>
            <w:r>
              <w:rPr>
                <w:spacing w:val="1"/>
              </w:rPr>
              <w:t>大连市普兰店社区学院</w:t>
            </w:r>
          </w:p>
        </w:tc>
      </w:tr>
      <w:tr w14:paraId="5E13B4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864" w:type="dxa"/>
            <w:vAlign w:val="top"/>
          </w:tcPr>
          <w:p w14:paraId="300DE5F4">
            <w:pPr>
              <w:pStyle w:val="6"/>
              <w:spacing w:before="191" w:line="241" w:lineRule="auto"/>
              <w:ind w:left="304"/>
            </w:pPr>
            <w:r>
              <w:rPr>
                <w:spacing w:val="-7"/>
              </w:rPr>
              <w:t>12</w:t>
            </w:r>
          </w:p>
        </w:tc>
        <w:tc>
          <w:tcPr>
            <w:tcW w:w="1278" w:type="dxa"/>
            <w:vMerge w:val="continue"/>
            <w:tcBorders>
              <w:top w:val="nil"/>
              <w:bottom w:val="nil"/>
            </w:tcBorders>
            <w:vAlign w:val="top"/>
          </w:tcPr>
          <w:p w14:paraId="23C52E8E">
            <w:pPr>
              <w:rPr>
                <w:rFonts w:ascii="Arial"/>
                <w:sz w:val="21"/>
              </w:rPr>
            </w:pPr>
          </w:p>
        </w:tc>
        <w:tc>
          <w:tcPr>
            <w:tcW w:w="5767" w:type="dxa"/>
            <w:vAlign w:val="top"/>
          </w:tcPr>
          <w:p w14:paraId="736022C1">
            <w:pPr>
              <w:pStyle w:val="6"/>
              <w:spacing w:before="168" w:line="219" w:lineRule="auto"/>
              <w:ind w:left="1552"/>
            </w:pPr>
            <w:r>
              <w:rPr>
                <w:spacing w:val="1"/>
              </w:rPr>
              <w:t>营口市鲅鱼圈区老年大学</w:t>
            </w:r>
          </w:p>
        </w:tc>
      </w:tr>
      <w:tr w14:paraId="4DF3F2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64" w:type="dxa"/>
            <w:vAlign w:val="top"/>
          </w:tcPr>
          <w:p w14:paraId="685C706A">
            <w:pPr>
              <w:pStyle w:val="6"/>
              <w:spacing w:before="191"/>
              <w:ind w:left="304"/>
            </w:pPr>
            <w:r>
              <w:rPr>
                <w:spacing w:val="-7"/>
              </w:rPr>
              <w:t>13</w:t>
            </w:r>
          </w:p>
        </w:tc>
        <w:tc>
          <w:tcPr>
            <w:tcW w:w="1278" w:type="dxa"/>
            <w:vMerge w:val="continue"/>
            <w:tcBorders>
              <w:top w:val="nil"/>
              <w:bottom w:val="nil"/>
            </w:tcBorders>
            <w:vAlign w:val="top"/>
          </w:tcPr>
          <w:p w14:paraId="537DE4E8">
            <w:pPr>
              <w:rPr>
                <w:rFonts w:ascii="Arial"/>
                <w:sz w:val="21"/>
              </w:rPr>
            </w:pPr>
          </w:p>
        </w:tc>
        <w:tc>
          <w:tcPr>
            <w:tcW w:w="5767" w:type="dxa"/>
            <w:vAlign w:val="top"/>
          </w:tcPr>
          <w:p w14:paraId="238819B6">
            <w:pPr>
              <w:pStyle w:val="6"/>
              <w:spacing w:before="168" w:line="219" w:lineRule="auto"/>
              <w:ind w:left="1432"/>
            </w:pPr>
            <w:r>
              <w:rPr>
                <w:spacing w:val="1"/>
              </w:rPr>
              <w:t>营口市老边区职业教育中心</w:t>
            </w:r>
          </w:p>
        </w:tc>
      </w:tr>
      <w:tr w14:paraId="4D450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64" w:type="dxa"/>
            <w:vAlign w:val="top"/>
          </w:tcPr>
          <w:p w14:paraId="2F41B596">
            <w:pPr>
              <w:pStyle w:val="6"/>
              <w:spacing w:before="192" w:line="241" w:lineRule="auto"/>
              <w:ind w:left="304"/>
            </w:pPr>
            <w:r>
              <w:rPr>
                <w:spacing w:val="-7"/>
              </w:rPr>
              <w:t>14</w:t>
            </w:r>
          </w:p>
        </w:tc>
        <w:tc>
          <w:tcPr>
            <w:tcW w:w="1278" w:type="dxa"/>
            <w:vMerge w:val="continue"/>
            <w:tcBorders>
              <w:top w:val="nil"/>
            </w:tcBorders>
            <w:vAlign w:val="top"/>
          </w:tcPr>
          <w:p w14:paraId="1940BD44">
            <w:pPr>
              <w:rPr>
                <w:rFonts w:ascii="Arial"/>
                <w:sz w:val="21"/>
              </w:rPr>
            </w:pPr>
          </w:p>
        </w:tc>
        <w:tc>
          <w:tcPr>
            <w:tcW w:w="5767" w:type="dxa"/>
            <w:vAlign w:val="top"/>
          </w:tcPr>
          <w:p w14:paraId="4F91A1D4">
            <w:pPr>
              <w:pStyle w:val="6"/>
              <w:spacing w:before="169" w:line="219" w:lineRule="auto"/>
              <w:ind w:left="1672"/>
            </w:pPr>
            <w:r>
              <w:rPr>
                <w:spacing w:val="1"/>
              </w:rPr>
              <w:t>铁岭市昌图县老年大学</w:t>
            </w:r>
          </w:p>
        </w:tc>
      </w:tr>
    </w:tbl>
    <w:p w14:paraId="16DBCFB1">
      <w:pPr>
        <w:rPr>
          <w:rFonts w:ascii="Arial"/>
          <w:sz w:val="21"/>
        </w:rPr>
      </w:pPr>
    </w:p>
    <w:p w14:paraId="30952A75">
      <w:pPr>
        <w:rPr>
          <w:rFonts w:ascii="Arial"/>
          <w:sz w:val="21"/>
        </w:rPr>
      </w:pPr>
      <w:bookmarkStart w:id="0" w:name="_GoBack"/>
      <w:bookmarkEnd w:id="0"/>
    </w:p>
    <w:sectPr>
      <w:footerReference r:id="rId5" w:type="default"/>
      <w:pgSz w:w="11900" w:h="16830"/>
      <w:pgMar w:top="1430" w:right="1455" w:bottom="1899" w:left="1365" w:header="0" w:footer="15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58CAD">
    <w:pPr>
      <w:pStyle w:val="2"/>
      <w:spacing w:line="234" w:lineRule="auto"/>
      <w:ind w:left="434"/>
      <w:rPr>
        <w:sz w:val="29"/>
        <w:szCs w:val="29"/>
      </w:rPr>
    </w:pPr>
    <w:r>
      <w:rPr>
        <w:spacing w:val="-3"/>
        <w:sz w:val="29"/>
        <w:szCs w:val="29"/>
      </w:rPr>
      <w:t>—12—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DE622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89"/>
      <w:szCs w:val="8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4480</Words>
  <Characters>4565</Characters>
  <TotalTime>0</TotalTime>
  <ScaleCrop>false</ScaleCrop>
  <LinksUpToDate>false</LinksUpToDate>
  <CharactersWithSpaces>4620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2025-04-02T14:39:00Z</dcterms:created>
  <dc:creator>23292</dc:creator>
  <cp:lastModifiedBy>李廓</cp:lastModifiedBy>
  <dcterms:modified xsi:type="dcterms:W3CDTF">2025-04-02T07:05:49Z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2025-04-02T14:39:40Z</vt:filetime>
  </property>
  <property fmtid="{D5CDD505-2E9C-101B-9397-08002B2CF9AE}" pid="4" name="UsrData">
    <vt:lpwstr>67ecdba51087f5001fb095abwl</vt:lpwstr>
  </property>
  <property fmtid="{D5CDD505-2E9C-101B-9397-08002B2CF9AE}" pid="5" name="KSOTemplateDocerSaveRecord">
    <vt:lpwstr>eyJoZGlkIjoiZTU4NTk3YTZlMjQ1NTZkN2EwZGQ0YzU0MmQwMDc0MDciLCJ1c2VySWQiOiIxMTU3NDM1ODU3In0=</vt:lpwstr>
  </property>
  <property fmtid="{D5CDD505-2E9C-101B-9397-08002B2CF9AE}" pid="6" name="KSOProductBuildVer">
    <vt:lpwstr>2052-12.1.0.20305</vt:lpwstr>
  </property>
  <property fmtid="{D5CDD505-2E9C-101B-9397-08002B2CF9AE}" pid="7" name="ICV">
    <vt:lpwstr>EF655BEDF0984BCA82755AE183E27A3D_12</vt:lpwstr>
  </property>
</Properties>
</file>